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1451" w:rsidRPr="003803D9" w:rsidRDefault="00341451" w:rsidP="00CA57A8">
      <w:pPr>
        <w:spacing w:line="276" w:lineRule="auto"/>
        <w:jc w:val="center"/>
        <w:rPr>
          <w:rFonts w:ascii="Calibri" w:hAnsi="Calibri" w:cstheme="minorHAnsi"/>
          <w:b/>
          <w:sz w:val="22"/>
          <w:szCs w:val="22"/>
        </w:rPr>
      </w:pPr>
    </w:p>
    <w:p w:rsidR="00341451" w:rsidRPr="003803D9" w:rsidRDefault="00341451" w:rsidP="00CA57A8">
      <w:pPr>
        <w:spacing w:line="276" w:lineRule="auto"/>
        <w:jc w:val="center"/>
        <w:rPr>
          <w:rFonts w:ascii="Calibri" w:hAnsi="Calibri" w:cstheme="minorHAnsi"/>
          <w:b/>
          <w:bCs/>
          <w:smallCaps/>
          <w:color w:val="404040" w:themeColor="text1" w:themeTint="BF"/>
          <w:sz w:val="22"/>
          <w:szCs w:val="22"/>
        </w:rPr>
      </w:pPr>
      <w:r w:rsidRPr="003803D9">
        <w:rPr>
          <w:rFonts w:ascii="Calibri" w:hAnsi="Calibri" w:cstheme="minorHAnsi"/>
          <w:b/>
          <w:bCs/>
          <w:smallCaps/>
          <w:color w:val="404040" w:themeColor="text1" w:themeTint="BF"/>
          <w:sz w:val="22"/>
          <w:szCs w:val="22"/>
        </w:rPr>
        <w:t>Plano de Ensino Resumido</w:t>
      </w:r>
    </w:p>
    <w:p w:rsidR="00341451" w:rsidRPr="003803D9" w:rsidRDefault="00341451" w:rsidP="00CA57A8">
      <w:pPr>
        <w:spacing w:line="276" w:lineRule="auto"/>
        <w:jc w:val="center"/>
        <w:rPr>
          <w:rFonts w:ascii="Calibri" w:hAnsi="Calibri" w:cstheme="minorHAnsi"/>
          <w:color w:val="404040" w:themeColor="text1" w:themeTint="BF"/>
          <w:sz w:val="22"/>
          <w:szCs w:val="22"/>
        </w:rPr>
      </w:pPr>
    </w:p>
    <w:tbl>
      <w:tblPr>
        <w:tblStyle w:val="Tabelacomgrade"/>
        <w:tblW w:w="4942" w:type="pct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3102"/>
        <w:gridCol w:w="1546"/>
        <w:gridCol w:w="1550"/>
        <w:gridCol w:w="2982"/>
      </w:tblGrid>
      <w:tr w:rsidR="00341451" w:rsidRPr="003803D9" w:rsidTr="00A20365">
        <w:tc>
          <w:tcPr>
            <w:tcW w:w="5000" w:type="pct"/>
            <w:gridSpan w:val="4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D9D9D9" w:themeFill="background1" w:themeFillShade="D9"/>
          </w:tcPr>
          <w:p w:rsidR="00341451" w:rsidRPr="003803D9" w:rsidRDefault="00341451" w:rsidP="00CA57A8">
            <w:pPr>
              <w:spacing w:line="276" w:lineRule="auto"/>
              <w:ind w:left="426"/>
              <w:jc w:val="center"/>
              <w:rPr>
                <w:rFonts w:ascii="Calibri" w:hAnsi="Calibri" w:cstheme="minorHAnsi"/>
                <w:b/>
                <w:smallCaps/>
                <w:color w:val="404040" w:themeColor="text1" w:themeTint="BF"/>
                <w:sz w:val="22"/>
                <w:szCs w:val="22"/>
              </w:rPr>
            </w:pPr>
            <w:r w:rsidRPr="003803D9">
              <w:rPr>
                <w:rFonts w:ascii="Calibri" w:hAnsi="Calibri" w:cstheme="minorHAnsi"/>
                <w:b/>
                <w:smallCaps/>
                <w:color w:val="404040" w:themeColor="text1" w:themeTint="BF"/>
                <w:sz w:val="22"/>
                <w:szCs w:val="22"/>
              </w:rPr>
              <w:t>1. Identificação da Disciplina</w:t>
            </w:r>
          </w:p>
        </w:tc>
      </w:tr>
      <w:tr w:rsidR="00341451" w:rsidRPr="003803D9" w:rsidTr="00A20365">
        <w:trPr>
          <w:trHeight w:val="281"/>
        </w:trPr>
        <w:tc>
          <w:tcPr>
            <w:tcW w:w="1690" w:type="pct"/>
            <w:tcBorders>
              <w:top w:val="single" w:sz="4" w:space="0" w:color="A6A6A6" w:themeColor="background1" w:themeShade="A6"/>
            </w:tcBorders>
          </w:tcPr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 w:cstheme="minorHAnsi"/>
                <w:b/>
                <w:smallCaps/>
                <w:color w:val="404040" w:themeColor="text1" w:themeTint="BF"/>
                <w:sz w:val="22"/>
                <w:szCs w:val="22"/>
              </w:rPr>
            </w:pPr>
            <w:r w:rsidRPr="003803D9">
              <w:rPr>
                <w:rFonts w:ascii="Calibri" w:hAnsi="Calibri" w:cstheme="minorHAnsi"/>
                <w:b/>
                <w:smallCaps/>
                <w:color w:val="404040" w:themeColor="text1" w:themeTint="BF"/>
                <w:sz w:val="22"/>
                <w:szCs w:val="22"/>
              </w:rPr>
              <w:t xml:space="preserve">Curso: </w:t>
            </w:r>
            <w:r w:rsidRPr="003803D9">
              <w:rPr>
                <w:rFonts w:ascii="Calibri" w:hAnsi="Calibri" w:cstheme="minorHAnsi"/>
                <w:smallCaps/>
                <w:color w:val="404040" w:themeColor="text1" w:themeTint="BF"/>
                <w:sz w:val="22"/>
                <w:szCs w:val="22"/>
              </w:rPr>
              <w:t>Direito</w:t>
            </w:r>
          </w:p>
        </w:tc>
        <w:tc>
          <w:tcPr>
            <w:tcW w:w="1686" w:type="pct"/>
            <w:gridSpan w:val="2"/>
            <w:tcBorders>
              <w:top w:val="single" w:sz="4" w:space="0" w:color="A6A6A6" w:themeColor="background1" w:themeShade="A6"/>
            </w:tcBorders>
          </w:tcPr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 w:cstheme="minorHAnsi"/>
                <w:b/>
                <w:smallCaps/>
                <w:color w:val="404040" w:themeColor="text1" w:themeTint="BF"/>
                <w:sz w:val="22"/>
                <w:szCs w:val="22"/>
              </w:rPr>
            </w:pPr>
            <w:r w:rsidRPr="003803D9">
              <w:rPr>
                <w:rFonts w:ascii="Calibri" w:hAnsi="Calibri" w:cstheme="minorHAnsi"/>
                <w:b/>
                <w:smallCaps/>
                <w:color w:val="404040" w:themeColor="text1" w:themeTint="BF"/>
                <w:sz w:val="22"/>
                <w:szCs w:val="22"/>
              </w:rPr>
              <w:t xml:space="preserve">Período Letivo: </w:t>
            </w:r>
            <w:r w:rsidRPr="003803D9">
              <w:rPr>
                <w:rFonts w:ascii="Calibri" w:hAnsi="Calibri" w:cstheme="minorHAnsi"/>
                <w:smallCaps/>
                <w:color w:val="404040" w:themeColor="text1" w:themeTint="BF"/>
                <w:sz w:val="22"/>
                <w:szCs w:val="22"/>
              </w:rPr>
              <w:t>2018/1</w:t>
            </w:r>
          </w:p>
        </w:tc>
        <w:tc>
          <w:tcPr>
            <w:tcW w:w="1624" w:type="pct"/>
            <w:tcBorders>
              <w:top w:val="single" w:sz="4" w:space="0" w:color="A6A6A6" w:themeColor="background1" w:themeShade="A6"/>
            </w:tcBorders>
          </w:tcPr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 w:cstheme="minorHAnsi"/>
                <w:b/>
                <w:smallCaps/>
                <w:color w:val="404040" w:themeColor="text1" w:themeTint="BF"/>
                <w:sz w:val="22"/>
                <w:szCs w:val="22"/>
              </w:rPr>
            </w:pPr>
            <w:r w:rsidRPr="003803D9">
              <w:rPr>
                <w:rFonts w:ascii="Calibri" w:hAnsi="Calibri" w:cstheme="minorHAnsi"/>
                <w:b/>
                <w:smallCaps/>
                <w:color w:val="404040" w:themeColor="text1" w:themeTint="BF"/>
                <w:sz w:val="22"/>
                <w:szCs w:val="22"/>
              </w:rPr>
              <w:t xml:space="preserve">Turmas: </w:t>
            </w:r>
            <w:proofErr w:type="gramStart"/>
            <w:r w:rsidRPr="003803D9">
              <w:rPr>
                <w:rFonts w:ascii="Calibri" w:hAnsi="Calibri" w:cstheme="minorHAnsi"/>
                <w:smallCaps/>
                <w:color w:val="404040" w:themeColor="text1" w:themeTint="BF"/>
                <w:sz w:val="22"/>
                <w:szCs w:val="22"/>
              </w:rPr>
              <w:t>1</w:t>
            </w:r>
            <w:proofErr w:type="gramEnd"/>
            <w:r w:rsidRPr="003803D9">
              <w:rPr>
                <w:rFonts w:ascii="Calibri" w:hAnsi="Calibri" w:cstheme="minorHAnsi"/>
                <w:smallCaps/>
                <w:color w:val="404040" w:themeColor="text1" w:themeTint="BF"/>
                <w:sz w:val="22"/>
                <w:szCs w:val="22"/>
              </w:rPr>
              <w:t xml:space="preserve"> e 2</w:t>
            </w:r>
          </w:p>
        </w:tc>
      </w:tr>
      <w:tr w:rsidR="00341451" w:rsidRPr="003803D9" w:rsidTr="00A20365">
        <w:trPr>
          <w:trHeight w:val="281"/>
        </w:trPr>
        <w:tc>
          <w:tcPr>
            <w:tcW w:w="5000" w:type="pct"/>
            <w:gridSpan w:val="4"/>
          </w:tcPr>
          <w:p w:rsidR="00341451" w:rsidRPr="003803D9" w:rsidRDefault="00341451" w:rsidP="00CA57A8">
            <w:pPr>
              <w:tabs>
                <w:tab w:val="center" w:pos="3442"/>
                <w:tab w:val="left" w:pos="6097"/>
              </w:tabs>
              <w:spacing w:line="276" w:lineRule="auto"/>
              <w:jc w:val="center"/>
              <w:rPr>
                <w:rFonts w:ascii="Calibri" w:hAnsi="Calibri" w:cstheme="minorHAnsi"/>
                <w:b/>
                <w:smallCaps/>
                <w:color w:val="404040" w:themeColor="text1" w:themeTint="BF"/>
                <w:sz w:val="22"/>
                <w:szCs w:val="22"/>
              </w:rPr>
            </w:pPr>
            <w:r w:rsidRPr="003803D9">
              <w:rPr>
                <w:rFonts w:ascii="Calibri" w:hAnsi="Calibri" w:cstheme="minorHAnsi"/>
                <w:b/>
                <w:smallCaps/>
                <w:color w:val="404040" w:themeColor="text1" w:themeTint="BF"/>
                <w:sz w:val="22"/>
                <w:szCs w:val="22"/>
              </w:rPr>
              <w:t xml:space="preserve">Disciplina: </w:t>
            </w:r>
            <w:r>
              <w:rPr>
                <w:rFonts w:ascii="Calibri" w:hAnsi="Calibri" w:cstheme="minorHAnsi"/>
                <w:smallCaps/>
                <w:color w:val="404040" w:themeColor="text1" w:themeTint="BF"/>
                <w:sz w:val="22"/>
                <w:szCs w:val="22"/>
              </w:rPr>
              <w:t>Direito Processual Civil I</w:t>
            </w:r>
            <w:r w:rsidRPr="003803D9">
              <w:rPr>
                <w:rFonts w:ascii="Calibri" w:hAnsi="Calibri" w:cstheme="minorHAnsi"/>
                <w:smallCaps/>
                <w:color w:val="404040" w:themeColor="text1" w:themeTint="BF"/>
                <w:sz w:val="22"/>
                <w:szCs w:val="22"/>
              </w:rPr>
              <w:t xml:space="preserve"> </w:t>
            </w:r>
          </w:p>
        </w:tc>
      </w:tr>
      <w:tr w:rsidR="00341451" w:rsidRPr="003803D9" w:rsidTr="00A20365">
        <w:trPr>
          <w:trHeight w:val="281"/>
        </w:trPr>
        <w:tc>
          <w:tcPr>
            <w:tcW w:w="2532" w:type="pct"/>
            <w:gridSpan w:val="2"/>
          </w:tcPr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 w:cstheme="minorHAnsi"/>
                <w:b/>
                <w:smallCaps/>
                <w:color w:val="404040" w:themeColor="text1" w:themeTint="BF"/>
                <w:sz w:val="22"/>
                <w:szCs w:val="22"/>
              </w:rPr>
            </w:pPr>
            <w:r w:rsidRPr="003803D9">
              <w:rPr>
                <w:rFonts w:ascii="Calibri" w:hAnsi="Calibri" w:cstheme="minorHAnsi"/>
                <w:b/>
                <w:smallCaps/>
                <w:color w:val="404040" w:themeColor="text1" w:themeTint="BF"/>
                <w:sz w:val="22"/>
                <w:szCs w:val="22"/>
              </w:rPr>
              <w:t xml:space="preserve">Carga Horária Total: </w:t>
            </w:r>
            <w:r>
              <w:rPr>
                <w:rFonts w:ascii="Calibri" w:hAnsi="Calibri" w:cstheme="minorHAnsi"/>
                <w:smallCaps/>
                <w:color w:val="404040" w:themeColor="text1" w:themeTint="BF"/>
                <w:sz w:val="22"/>
                <w:szCs w:val="22"/>
              </w:rPr>
              <w:t>75</w:t>
            </w:r>
            <w:r w:rsidRPr="003803D9">
              <w:rPr>
                <w:rFonts w:ascii="Calibri" w:hAnsi="Calibri" w:cstheme="minorHAnsi"/>
                <w:smallCaps/>
                <w:color w:val="404040" w:themeColor="text1" w:themeTint="BF"/>
                <w:sz w:val="22"/>
                <w:szCs w:val="22"/>
              </w:rPr>
              <w:t xml:space="preserve"> h</w:t>
            </w:r>
          </w:p>
        </w:tc>
        <w:tc>
          <w:tcPr>
            <w:tcW w:w="2468" w:type="pct"/>
            <w:gridSpan w:val="2"/>
          </w:tcPr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 w:cstheme="minorHAnsi"/>
                <w:b/>
                <w:smallCaps/>
                <w:color w:val="404040" w:themeColor="text1" w:themeTint="BF"/>
                <w:sz w:val="22"/>
                <w:szCs w:val="22"/>
              </w:rPr>
            </w:pPr>
            <w:r w:rsidRPr="003803D9">
              <w:rPr>
                <w:rFonts w:ascii="Calibri" w:hAnsi="Calibri" w:cstheme="minorHAnsi"/>
                <w:b/>
                <w:smallCaps/>
                <w:color w:val="404040" w:themeColor="text1" w:themeTint="BF"/>
                <w:sz w:val="22"/>
                <w:szCs w:val="22"/>
              </w:rPr>
              <w:t xml:space="preserve">Créditos: </w:t>
            </w:r>
            <w:proofErr w:type="gramStart"/>
            <w:r w:rsidRPr="00341451">
              <w:rPr>
                <w:rFonts w:ascii="Calibri" w:hAnsi="Calibri" w:cstheme="minorHAnsi"/>
                <w:smallCaps/>
                <w:color w:val="404040" w:themeColor="text1" w:themeTint="BF"/>
                <w:sz w:val="22"/>
                <w:szCs w:val="22"/>
              </w:rPr>
              <w:t>5</w:t>
            </w:r>
            <w:proofErr w:type="gramEnd"/>
          </w:p>
        </w:tc>
      </w:tr>
      <w:tr w:rsidR="00341451" w:rsidRPr="003803D9" w:rsidTr="00A20365">
        <w:trPr>
          <w:trHeight w:val="281"/>
        </w:trPr>
        <w:tc>
          <w:tcPr>
            <w:tcW w:w="1690" w:type="pct"/>
          </w:tcPr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 w:cstheme="minorHAnsi"/>
                <w:b/>
                <w:smallCaps/>
                <w:color w:val="404040" w:themeColor="text1" w:themeTint="BF"/>
                <w:sz w:val="22"/>
                <w:szCs w:val="22"/>
              </w:rPr>
            </w:pPr>
            <w:r w:rsidRPr="003803D9">
              <w:rPr>
                <w:rFonts w:ascii="Calibri" w:hAnsi="Calibri" w:cstheme="minorHAnsi"/>
                <w:b/>
                <w:smallCaps/>
                <w:color w:val="404040" w:themeColor="text1" w:themeTint="BF"/>
                <w:sz w:val="22"/>
                <w:szCs w:val="22"/>
              </w:rPr>
              <w:t xml:space="preserve">Teórica: </w:t>
            </w:r>
            <w:r w:rsidRPr="003803D9">
              <w:rPr>
                <w:rFonts w:ascii="Calibri" w:hAnsi="Calibri" w:cstheme="minorHAnsi"/>
                <w:smallCaps/>
                <w:color w:val="404040" w:themeColor="text1" w:themeTint="BF"/>
                <w:sz w:val="22"/>
                <w:szCs w:val="22"/>
              </w:rPr>
              <w:t>Sim</w:t>
            </w:r>
          </w:p>
        </w:tc>
        <w:tc>
          <w:tcPr>
            <w:tcW w:w="1686" w:type="pct"/>
            <w:gridSpan w:val="2"/>
          </w:tcPr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 w:cstheme="minorHAnsi"/>
                <w:b/>
                <w:smallCaps/>
                <w:color w:val="404040" w:themeColor="text1" w:themeTint="BF"/>
                <w:sz w:val="22"/>
                <w:szCs w:val="22"/>
              </w:rPr>
            </w:pPr>
            <w:r w:rsidRPr="003803D9">
              <w:rPr>
                <w:rFonts w:ascii="Calibri" w:hAnsi="Calibri" w:cstheme="minorHAnsi"/>
                <w:b/>
                <w:smallCaps/>
                <w:color w:val="404040" w:themeColor="text1" w:themeTint="BF"/>
                <w:sz w:val="22"/>
                <w:szCs w:val="22"/>
              </w:rPr>
              <w:t xml:space="preserve">Prática: </w:t>
            </w:r>
            <w:r w:rsidRPr="003803D9">
              <w:rPr>
                <w:rFonts w:ascii="Calibri" w:hAnsi="Calibri" w:cstheme="minorHAnsi"/>
                <w:smallCaps/>
                <w:color w:val="404040" w:themeColor="text1" w:themeTint="BF"/>
                <w:sz w:val="22"/>
                <w:szCs w:val="22"/>
              </w:rPr>
              <w:t>Não</w:t>
            </w:r>
          </w:p>
        </w:tc>
        <w:tc>
          <w:tcPr>
            <w:tcW w:w="1624" w:type="pct"/>
          </w:tcPr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 w:cstheme="minorHAnsi"/>
                <w:b/>
                <w:smallCaps/>
                <w:color w:val="404040" w:themeColor="text1" w:themeTint="BF"/>
                <w:sz w:val="22"/>
                <w:szCs w:val="22"/>
              </w:rPr>
            </w:pPr>
            <w:r w:rsidRPr="003803D9">
              <w:rPr>
                <w:rFonts w:ascii="Calibri" w:hAnsi="Calibri" w:cstheme="minorHAnsi"/>
                <w:b/>
                <w:smallCaps/>
                <w:color w:val="404040" w:themeColor="text1" w:themeTint="BF"/>
                <w:sz w:val="22"/>
                <w:szCs w:val="22"/>
              </w:rPr>
              <w:t xml:space="preserve">Pré-Requisito: </w:t>
            </w:r>
            <w:r w:rsidRPr="003803D9">
              <w:rPr>
                <w:rFonts w:ascii="Calibri" w:hAnsi="Calibri" w:cstheme="minorHAnsi"/>
                <w:smallCaps/>
                <w:color w:val="404040" w:themeColor="text1" w:themeTint="BF"/>
                <w:sz w:val="22"/>
                <w:szCs w:val="22"/>
              </w:rPr>
              <w:t>FDP 045</w:t>
            </w:r>
          </w:p>
        </w:tc>
      </w:tr>
      <w:tr w:rsidR="00341451" w:rsidRPr="003803D9" w:rsidTr="00A20365">
        <w:trPr>
          <w:trHeight w:val="281"/>
        </w:trPr>
        <w:tc>
          <w:tcPr>
            <w:tcW w:w="5000" w:type="pct"/>
            <w:gridSpan w:val="4"/>
          </w:tcPr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 w:cstheme="minorHAnsi"/>
                <w:b/>
                <w:smallCaps/>
                <w:color w:val="404040" w:themeColor="text1" w:themeTint="BF"/>
                <w:sz w:val="22"/>
                <w:szCs w:val="22"/>
              </w:rPr>
            </w:pPr>
            <w:r w:rsidRPr="003803D9">
              <w:rPr>
                <w:rFonts w:ascii="Calibri" w:hAnsi="Calibri" w:cstheme="minorHAnsi"/>
                <w:b/>
                <w:smallCaps/>
                <w:color w:val="404040" w:themeColor="text1" w:themeTint="BF"/>
                <w:sz w:val="22"/>
                <w:szCs w:val="22"/>
              </w:rPr>
              <w:t xml:space="preserve">Professor: </w:t>
            </w:r>
            <w:r w:rsidRPr="003803D9">
              <w:rPr>
                <w:rFonts w:ascii="Calibri" w:hAnsi="Calibri" w:cstheme="minorHAnsi"/>
                <w:smallCaps/>
                <w:color w:val="404040" w:themeColor="text1" w:themeTint="BF"/>
                <w:sz w:val="22"/>
                <w:szCs w:val="22"/>
              </w:rPr>
              <w:t>Rafael da Silva Menezes</w:t>
            </w:r>
            <w:bookmarkStart w:id="0" w:name="_GoBack"/>
            <w:bookmarkEnd w:id="0"/>
          </w:p>
        </w:tc>
      </w:tr>
      <w:tr w:rsidR="00341451" w:rsidRPr="003803D9" w:rsidTr="00A20365">
        <w:trPr>
          <w:trHeight w:val="281"/>
        </w:trPr>
        <w:tc>
          <w:tcPr>
            <w:tcW w:w="5000" w:type="pct"/>
            <w:gridSpan w:val="4"/>
          </w:tcPr>
          <w:p w:rsidR="00341451" w:rsidRPr="003803D9" w:rsidRDefault="00341451" w:rsidP="00CA57A8">
            <w:pPr>
              <w:spacing w:line="276" w:lineRule="auto"/>
              <w:ind w:left="1416" w:hanging="1416"/>
              <w:jc w:val="center"/>
              <w:rPr>
                <w:rFonts w:ascii="Calibri" w:hAnsi="Calibri" w:cstheme="minorHAnsi"/>
                <w:b/>
                <w:smallCaps/>
                <w:color w:val="404040" w:themeColor="text1" w:themeTint="BF"/>
                <w:sz w:val="22"/>
                <w:szCs w:val="22"/>
              </w:rPr>
            </w:pPr>
            <w:r w:rsidRPr="003803D9">
              <w:rPr>
                <w:rFonts w:ascii="Calibri" w:hAnsi="Calibri" w:cstheme="minorHAnsi"/>
                <w:b/>
                <w:smallCaps/>
                <w:color w:val="404040" w:themeColor="text1" w:themeTint="BF"/>
                <w:sz w:val="22"/>
                <w:szCs w:val="22"/>
              </w:rPr>
              <w:t xml:space="preserve">E-mail(s): </w:t>
            </w:r>
            <w:r w:rsidRPr="003803D9">
              <w:rPr>
                <w:rFonts w:ascii="Calibri" w:hAnsi="Calibri" w:cstheme="minorHAnsi"/>
                <w:smallCaps/>
                <w:color w:val="404040" w:themeColor="text1" w:themeTint="BF"/>
                <w:sz w:val="22"/>
                <w:szCs w:val="22"/>
              </w:rPr>
              <w:t>rafaelsmenezes@gmail.com</w:t>
            </w:r>
          </w:p>
        </w:tc>
      </w:tr>
    </w:tbl>
    <w:p w:rsidR="00341451" w:rsidRPr="003803D9" w:rsidRDefault="00341451" w:rsidP="00CA57A8">
      <w:pPr>
        <w:spacing w:line="276" w:lineRule="auto"/>
        <w:rPr>
          <w:rFonts w:ascii="Calibri" w:hAnsi="Calibri" w:cstheme="minorHAnsi"/>
          <w:smallCaps/>
          <w:color w:val="404040" w:themeColor="text1" w:themeTint="BF"/>
          <w:sz w:val="22"/>
          <w:szCs w:val="22"/>
        </w:rPr>
      </w:pPr>
    </w:p>
    <w:tbl>
      <w:tblPr>
        <w:tblStyle w:val="Tabelacomgrade"/>
        <w:tblW w:w="0" w:type="auto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9212"/>
      </w:tblGrid>
      <w:tr w:rsidR="00341451" w:rsidRPr="003803D9" w:rsidTr="00A20365">
        <w:tc>
          <w:tcPr>
            <w:tcW w:w="9212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D9D9D9" w:themeFill="background1" w:themeFillShade="D9"/>
          </w:tcPr>
          <w:p w:rsidR="00341451" w:rsidRPr="003803D9" w:rsidRDefault="00341451" w:rsidP="00CA57A8">
            <w:pPr>
              <w:spacing w:line="276" w:lineRule="auto"/>
              <w:ind w:left="426"/>
              <w:jc w:val="center"/>
              <w:rPr>
                <w:rFonts w:ascii="Calibri" w:hAnsi="Calibri" w:cstheme="minorHAnsi"/>
                <w:b/>
                <w:smallCaps/>
                <w:color w:val="404040" w:themeColor="text1" w:themeTint="BF"/>
                <w:sz w:val="22"/>
                <w:szCs w:val="22"/>
              </w:rPr>
            </w:pPr>
            <w:r w:rsidRPr="003803D9">
              <w:rPr>
                <w:rFonts w:ascii="Calibri" w:hAnsi="Calibri" w:cstheme="minorHAnsi"/>
                <w:b/>
                <w:smallCaps/>
                <w:color w:val="404040" w:themeColor="text1" w:themeTint="BF"/>
                <w:sz w:val="22"/>
                <w:szCs w:val="22"/>
              </w:rPr>
              <w:t>2. Ementa</w:t>
            </w:r>
          </w:p>
        </w:tc>
      </w:tr>
      <w:tr w:rsidR="00341451" w:rsidRPr="003803D9" w:rsidTr="00A20365">
        <w:tc>
          <w:tcPr>
            <w:tcW w:w="9212" w:type="dxa"/>
            <w:tcBorders>
              <w:top w:val="single" w:sz="4" w:space="0" w:color="A6A6A6" w:themeColor="background1" w:themeShade="A6"/>
            </w:tcBorders>
          </w:tcPr>
          <w:p w:rsidR="00341451" w:rsidRPr="003803D9" w:rsidRDefault="00341451" w:rsidP="00CA57A8">
            <w:pPr>
              <w:pStyle w:val="Default"/>
              <w:spacing w:line="276" w:lineRule="auto"/>
              <w:jc w:val="both"/>
              <w:rPr>
                <w:rFonts w:ascii="Calibri" w:hAnsi="Calibri" w:cstheme="minorHAnsi"/>
                <w:sz w:val="22"/>
                <w:szCs w:val="22"/>
              </w:rPr>
            </w:pPr>
            <w:r>
              <w:rPr>
                <w:rFonts w:ascii="Calibri" w:hAnsi="Calibri" w:cstheme="minorHAnsi"/>
                <w:sz w:val="22"/>
                <w:szCs w:val="22"/>
              </w:rPr>
              <w:t>Atos Processuais. Procedimento Comum Ordinário. Petição Inicial. Tutela Provisória. Citação. Audiência de Conciliação ou Mediação. Defesas do Requerido. Revelia. Providências Preliminares. Julgamento Antecipado. Saneamento e Organização do Processo. Direito Probatório. Audiência de Instrução e Julgamento. Sentença. Coisa Julgada.</w:t>
            </w:r>
            <w:r w:rsidRPr="003803D9">
              <w:rPr>
                <w:rFonts w:ascii="Calibri" w:hAnsi="Calibri" w:cstheme="minorHAnsi"/>
                <w:sz w:val="22"/>
                <w:szCs w:val="22"/>
              </w:rPr>
              <w:t xml:space="preserve"> </w:t>
            </w:r>
            <w:r w:rsidRPr="003803D9">
              <w:rPr>
                <w:rFonts w:ascii="Calibri" w:hAnsi="Calibri"/>
                <w:color w:val="333333"/>
                <w:sz w:val="22"/>
                <w:szCs w:val="22"/>
                <w:shd w:val="clear" w:color="auto" w:fill="FFFFFF"/>
                <w:lang w:eastAsia="en-US"/>
              </w:rPr>
              <w:t xml:space="preserve"> </w:t>
            </w:r>
          </w:p>
        </w:tc>
      </w:tr>
    </w:tbl>
    <w:p w:rsidR="00341451" w:rsidRPr="003803D9" w:rsidRDefault="00341451" w:rsidP="00CA57A8">
      <w:pPr>
        <w:spacing w:line="276" w:lineRule="auto"/>
        <w:rPr>
          <w:rFonts w:ascii="Calibri" w:hAnsi="Calibri" w:cstheme="minorHAnsi"/>
          <w:smallCaps/>
          <w:color w:val="404040" w:themeColor="text1" w:themeTint="BF"/>
          <w:sz w:val="22"/>
          <w:szCs w:val="22"/>
        </w:rPr>
      </w:pPr>
    </w:p>
    <w:tbl>
      <w:tblPr>
        <w:tblStyle w:val="Tabelacomgrade"/>
        <w:tblW w:w="4964" w:type="pct"/>
        <w:jc w:val="center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4609"/>
        <w:gridCol w:w="4612"/>
      </w:tblGrid>
      <w:tr w:rsidR="00341451" w:rsidRPr="003803D9" w:rsidTr="00341451">
        <w:trPr>
          <w:trHeight w:val="421"/>
          <w:jc w:val="center"/>
        </w:trPr>
        <w:tc>
          <w:tcPr>
            <w:tcW w:w="5000" w:type="pct"/>
            <w:gridSpan w:val="2"/>
            <w:tcBorders>
              <w:top w:val="single" w:sz="4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/>
                <w:b/>
                <w:bCs/>
                <w:smallCap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mallCaps/>
                <w:sz w:val="22"/>
                <w:szCs w:val="22"/>
              </w:rPr>
              <w:t xml:space="preserve">3. </w:t>
            </w:r>
            <w:r w:rsidRPr="003803D9">
              <w:rPr>
                <w:rFonts w:ascii="Calibri" w:hAnsi="Calibri"/>
                <w:b/>
                <w:bCs/>
                <w:smallCaps/>
                <w:sz w:val="22"/>
                <w:szCs w:val="22"/>
              </w:rPr>
              <w:t>Datas Prováveis e Conteúdo Programático Previsto</w:t>
            </w:r>
          </w:p>
        </w:tc>
      </w:tr>
      <w:tr w:rsidR="00341451" w:rsidRPr="003803D9" w:rsidTr="00341451">
        <w:trPr>
          <w:trHeight w:val="421"/>
          <w:jc w:val="center"/>
        </w:trPr>
        <w:tc>
          <w:tcPr>
            <w:tcW w:w="2499" w:type="pct"/>
            <w:vMerge w:val="restart"/>
            <w:tcBorders>
              <w:top w:val="single" w:sz="4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/>
                <w:b/>
                <w:bCs/>
                <w:smallCaps/>
                <w:sz w:val="22"/>
                <w:szCs w:val="22"/>
              </w:rPr>
            </w:pPr>
            <w:r w:rsidRPr="003803D9">
              <w:rPr>
                <w:rFonts w:ascii="Calibri" w:hAnsi="Calibri"/>
                <w:b/>
                <w:bCs/>
                <w:smallCaps/>
                <w:sz w:val="22"/>
                <w:szCs w:val="22"/>
              </w:rPr>
              <w:t>Datas Prováveis</w:t>
            </w:r>
          </w:p>
        </w:tc>
        <w:tc>
          <w:tcPr>
            <w:tcW w:w="2501" w:type="pct"/>
            <w:vMerge w:val="restart"/>
            <w:tcBorders>
              <w:top w:val="single" w:sz="4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/>
                <w:b/>
                <w:bCs/>
                <w:smallCaps/>
                <w:sz w:val="22"/>
                <w:szCs w:val="22"/>
              </w:rPr>
            </w:pPr>
            <w:r w:rsidRPr="003803D9">
              <w:rPr>
                <w:rFonts w:ascii="Calibri" w:hAnsi="Calibri"/>
                <w:b/>
                <w:bCs/>
                <w:smallCaps/>
                <w:sz w:val="22"/>
                <w:szCs w:val="22"/>
              </w:rPr>
              <w:t>Conteúdo</w:t>
            </w:r>
            <w:r>
              <w:rPr>
                <w:rFonts w:ascii="Calibri" w:hAnsi="Calibri"/>
                <w:b/>
                <w:bCs/>
                <w:smallCaps/>
                <w:sz w:val="22"/>
                <w:szCs w:val="22"/>
              </w:rPr>
              <w:t xml:space="preserve"> Programático</w:t>
            </w:r>
          </w:p>
        </w:tc>
      </w:tr>
      <w:tr w:rsidR="00341451" w:rsidRPr="003803D9" w:rsidTr="00341451">
        <w:trPr>
          <w:trHeight w:val="421"/>
          <w:jc w:val="center"/>
        </w:trPr>
        <w:tc>
          <w:tcPr>
            <w:tcW w:w="2499" w:type="pct"/>
            <w:vMerge/>
            <w:shd w:val="clear" w:color="auto" w:fill="D9D9D9" w:themeFill="background1" w:themeFillShade="D9"/>
            <w:vAlign w:val="center"/>
          </w:tcPr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501" w:type="pct"/>
            <w:vMerge/>
            <w:shd w:val="clear" w:color="auto" w:fill="D9D9D9" w:themeFill="background1" w:themeFillShade="D9"/>
            <w:vAlign w:val="center"/>
          </w:tcPr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341451" w:rsidRPr="003803D9" w:rsidTr="00341451">
        <w:trPr>
          <w:jc w:val="center"/>
        </w:trPr>
        <w:tc>
          <w:tcPr>
            <w:tcW w:w="2499" w:type="pct"/>
            <w:vAlign w:val="center"/>
          </w:tcPr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3803D9">
              <w:rPr>
                <w:rFonts w:ascii="Calibri" w:hAnsi="Calibri"/>
                <w:sz w:val="22"/>
                <w:szCs w:val="22"/>
              </w:rPr>
              <w:t>05/03/2018</w:t>
            </w:r>
          </w:p>
        </w:tc>
        <w:tc>
          <w:tcPr>
            <w:tcW w:w="2501" w:type="pct"/>
            <w:vAlign w:val="center"/>
          </w:tcPr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3803D9">
              <w:rPr>
                <w:rFonts w:ascii="Calibri" w:hAnsi="Calibri"/>
                <w:sz w:val="22"/>
                <w:szCs w:val="22"/>
              </w:rPr>
              <w:t xml:space="preserve">Apresentação </w:t>
            </w:r>
            <w:r>
              <w:rPr>
                <w:rFonts w:ascii="Calibri" w:hAnsi="Calibri"/>
                <w:sz w:val="22"/>
                <w:szCs w:val="22"/>
              </w:rPr>
              <w:t xml:space="preserve">da Disciplina; </w:t>
            </w:r>
            <w:r w:rsidRPr="003803D9">
              <w:rPr>
                <w:rFonts w:ascii="Calibri" w:hAnsi="Calibri"/>
                <w:sz w:val="22"/>
                <w:szCs w:val="22"/>
              </w:rPr>
              <w:t>Discussão sobre o Plano de Ensino</w:t>
            </w:r>
            <w:r>
              <w:rPr>
                <w:rFonts w:ascii="Calibri" w:hAnsi="Calibri"/>
                <w:sz w:val="22"/>
                <w:szCs w:val="22"/>
              </w:rPr>
              <w:t>; e Início da Atividade de Revisão sobre Conceitos Fundamentais de Teoria Geral do Processo (questões objetivas</w:t>
            </w:r>
            <w:proofErr w:type="gramStart"/>
            <w:r>
              <w:rPr>
                <w:rFonts w:ascii="Calibri" w:hAnsi="Calibri"/>
                <w:sz w:val="22"/>
                <w:szCs w:val="22"/>
              </w:rPr>
              <w:t>)</w:t>
            </w:r>
            <w:proofErr w:type="gramEnd"/>
            <w:r w:rsidRPr="003803D9">
              <w:rPr>
                <w:rFonts w:ascii="Calibri" w:hAnsi="Calibri"/>
                <w:sz w:val="22"/>
                <w:szCs w:val="22"/>
              </w:rPr>
              <w:t xml:space="preserve"> </w:t>
            </w:r>
          </w:p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341451" w:rsidRPr="003803D9" w:rsidTr="00341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2499" w:type="pct"/>
            <w:vAlign w:val="center"/>
          </w:tcPr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06</w:t>
            </w:r>
            <w:r w:rsidRPr="003803D9">
              <w:rPr>
                <w:rFonts w:ascii="Calibri" w:hAnsi="Calibri"/>
                <w:sz w:val="22"/>
                <w:szCs w:val="22"/>
              </w:rPr>
              <w:t>/03/2018</w:t>
            </w:r>
          </w:p>
        </w:tc>
        <w:tc>
          <w:tcPr>
            <w:tcW w:w="2501" w:type="pct"/>
            <w:vAlign w:val="center"/>
          </w:tcPr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341451" w:rsidRDefault="0034145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Correção da </w:t>
            </w:r>
            <w:r>
              <w:rPr>
                <w:rFonts w:ascii="Calibri" w:hAnsi="Calibri"/>
                <w:sz w:val="22"/>
                <w:szCs w:val="22"/>
              </w:rPr>
              <w:t>Atividade de Revisão sobre Conceitos Fundamentais de Teoria Geral do Processo (questões objetivas)</w:t>
            </w:r>
            <w:r w:rsidRPr="003803D9">
              <w:rPr>
                <w:rFonts w:ascii="Calibri" w:hAnsi="Calibri"/>
                <w:sz w:val="22"/>
                <w:szCs w:val="22"/>
              </w:rPr>
              <w:t xml:space="preserve"> </w:t>
            </w:r>
          </w:p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341451" w:rsidRPr="003803D9" w:rsidTr="00341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2499" w:type="pct"/>
            <w:vAlign w:val="center"/>
          </w:tcPr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12/03/2018</w:t>
            </w:r>
          </w:p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501" w:type="pct"/>
            <w:vAlign w:val="center"/>
          </w:tcPr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341451" w:rsidRPr="00341451" w:rsidRDefault="0034145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341451">
              <w:rPr>
                <w:rFonts w:ascii="Calibri" w:hAnsi="Calibri"/>
                <w:b/>
                <w:i/>
                <w:sz w:val="22"/>
                <w:szCs w:val="22"/>
              </w:rPr>
              <w:t xml:space="preserve"> </w:t>
            </w:r>
            <w:r w:rsidRPr="00341451">
              <w:rPr>
                <w:rFonts w:ascii="Calibri" w:hAnsi="Calibri"/>
                <w:i/>
                <w:sz w:val="22"/>
                <w:szCs w:val="22"/>
              </w:rPr>
              <w:t>Role Play</w:t>
            </w:r>
            <w:r w:rsidRPr="00341451">
              <w:rPr>
                <w:rFonts w:ascii="Calibri" w:hAnsi="Calibri"/>
                <w:sz w:val="22"/>
                <w:szCs w:val="22"/>
              </w:rPr>
              <w:t xml:space="preserve"> sobre os seguintes assuntos </w:t>
            </w:r>
            <w:r>
              <w:rPr>
                <w:rFonts w:ascii="Calibri" w:hAnsi="Calibri"/>
                <w:sz w:val="22"/>
                <w:szCs w:val="22"/>
              </w:rPr>
              <w:t>relacionados à</w:t>
            </w:r>
            <w:r w:rsidRPr="00341451">
              <w:rPr>
                <w:rFonts w:ascii="Calibri" w:hAnsi="Calibri"/>
                <w:sz w:val="22"/>
                <w:szCs w:val="22"/>
              </w:rPr>
              <w:t xml:space="preserve"> Teoria Geral do Processo com espeque no direito intertemporal: competência e prevenção; assistência judiciária gratuita;</w:t>
            </w:r>
            <w:r>
              <w:rPr>
                <w:rFonts w:ascii="Calibri" w:hAnsi="Calibri"/>
                <w:sz w:val="22"/>
                <w:szCs w:val="22"/>
              </w:rPr>
              <w:t xml:space="preserve"> e</w:t>
            </w:r>
            <w:r w:rsidRPr="00341451">
              <w:rPr>
                <w:rFonts w:ascii="Calibri" w:hAnsi="Calibri"/>
                <w:sz w:val="22"/>
                <w:szCs w:val="22"/>
              </w:rPr>
              <w:t xml:space="preserve"> impenhorabilidade</w:t>
            </w:r>
            <w:r>
              <w:rPr>
                <w:rFonts w:ascii="Calibri" w:hAnsi="Calibri"/>
                <w:sz w:val="22"/>
                <w:szCs w:val="22"/>
              </w:rPr>
              <w:t xml:space="preserve">. </w:t>
            </w:r>
          </w:p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341451" w:rsidRPr="003803D9" w:rsidTr="00341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2499" w:type="pct"/>
            <w:vAlign w:val="center"/>
          </w:tcPr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13</w:t>
            </w:r>
            <w:r w:rsidRPr="003803D9">
              <w:rPr>
                <w:rFonts w:ascii="Calibri" w:hAnsi="Calibri"/>
                <w:sz w:val="22"/>
                <w:szCs w:val="22"/>
              </w:rPr>
              <w:t>/03/2018</w:t>
            </w:r>
          </w:p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501" w:type="pct"/>
            <w:vAlign w:val="center"/>
          </w:tcPr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341451" w:rsidRDefault="0034145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i/>
                <w:sz w:val="22"/>
                <w:szCs w:val="22"/>
              </w:rPr>
              <w:t xml:space="preserve">Finalização de </w:t>
            </w:r>
            <w:r w:rsidRPr="00341451">
              <w:rPr>
                <w:rFonts w:ascii="Calibri" w:hAnsi="Calibri"/>
                <w:i/>
                <w:sz w:val="22"/>
                <w:szCs w:val="22"/>
              </w:rPr>
              <w:t>Role Play</w:t>
            </w:r>
            <w:r w:rsidRPr="00341451">
              <w:rPr>
                <w:rFonts w:ascii="Calibri" w:hAnsi="Calibri"/>
                <w:sz w:val="22"/>
                <w:szCs w:val="22"/>
              </w:rPr>
              <w:t xml:space="preserve"> sobre os seguintes assuntos </w:t>
            </w:r>
            <w:r>
              <w:rPr>
                <w:rFonts w:ascii="Calibri" w:hAnsi="Calibri"/>
                <w:sz w:val="22"/>
                <w:szCs w:val="22"/>
              </w:rPr>
              <w:t>relacionados à</w:t>
            </w:r>
            <w:r w:rsidRPr="00341451">
              <w:rPr>
                <w:rFonts w:ascii="Calibri" w:hAnsi="Calibri"/>
                <w:sz w:val="22"/>
                <w:szCs w:val="22"/>
              </w:rPr>
              <w:t xml:space="preserve"> Teoria Geral do Processo com espeque no direito intertemporal: competência e prevenção; assistência judiciária </w:t>
            </w:r>
            <w:r w:rsidRPr="00341451">
              <w:rPr>
                <w:rFonts w:ascii="Calibri" w:hAnsi="Calibri"/>
                <w:sz w:val="22"/>
                <w:szCs w:val="22"/>
              </w:rPr>
              <w:lastRenderedPageBreak/>
              <w:t>gratuita;</w:t>
            </w:r>
            <w:r>
              <w:rPr>
                <w:rFonts w:ascii="Calibri" w:hAnsi="Calibri"/>
                <w:sz w:val="22"/>
                <w:szCs w:val="22"/>
              </w:rPr>
              <w:t xml:space="preserve"> e</w:t>
            </w:r>
            <w:r w:rsidRPr="00341451">
              <w:rPr>
                <w:rFonts w:ascii="Calibri" w:hAnsi="Calibri"/>
                <w:sz w:val="22"/>
                <w:szCs w:val="22"/>
              </w:rPr>
              <w:t xml:space="preserve"> impenhorabilidade</w:t>
            </w:r>
            <w:r>
              <w:rPr>
                <w:rFonts w:ascii="Calibri" w:hAnsi="Calibri"/>
                <w:sz w:val="22"/>
                <w:szCs w:val="22"/>
              </w:rPr>
              <w:t xml:space="preserve">. </w:t>
            </w:r>
          </w:p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341451" w:rsidRPr="003803D9" w:rsidTr="00341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2499" w:type="pct"/>
            <w:vAlign w:val="center"/>
          </w:tcPr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lastRenderedPageBreak/>
              <w:t>19</w:t>
            </w:r>
            <w:r w:rsidRPr="003803D9">
              <w:rPr>
                <w:rFonts w:ascii="Calibri" w:hAnsi="Calibri"/>
                <w:sz w:val="22"/>
                <w:szCs w:val="22"/>
              </w:rPr>
              <w:t>/0</w:t>
            </w:r>
            <w:r>
              <w:rPr>
                <w:rFonts w:ascii="Calibri" w:hAnsi="Calibri"/>
                <w:sz w:val="22"/>
                <w:szCs w:val="22"/>
              </w:rPr>
              <w:t>3</w:t>
            </w:r>
            <w:r w:rsidRPr="003803D9">
              <w:rPr>
                <w:rFonts w:ascii="Calibri" w:hAnsi="Calibri"/>
                <w:sz w:val="22"/>
                <w:szCs w:val="22"/>
              </w:rPr>
              <w:t>/2018</w:t>
            </w:r>
          </w:p>
        </w:tc>
        <w:tc>
          <w:tcPr>
            <w:tcW w:w="2501" w:type="pct"/>
            <w:vAlign w:val="center"/>
          </w:tcPr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341451" w:rsidRPr="00D714E0" w:rsidRDefault="00D714E0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 xml:space="preserve">Atos Processuais: </w:t>
            </w:r>
            <w:r>
              <w:rPr>
                <w:rFonts w:ascii="Calibri" w:hAnsi="Calibri"/>
                <w:sz w:val="22"/>
                <w:szCs w:val="22"/>
              </w:rPr>
              <w:t>princípios; negócios jurídicos processuais; classificação; tempo; lugar; e prazos processuais.</w:t>
            </w:r>
          </w:p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341451" w:rsidRPr="003803D9" w:rsidTr="00341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2499" w:type="pct"/>
            <w:vAlign w:val="center"/>
          </w:tcPr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341451" w:rsidRPr="003803D9" w:rsidRDefault="00D714E0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20/03/2018</w:t>
            </w:r>
          </w:p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501" w:type="pct"/>
            <w:vAlign w:val="center"/>
          </w:tcPr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341451" w:rsidRPr="00D714E0" w:rsidRDefault="00D714E0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D714E0">
              <w:rPr>
                <w:rFonts w:ascii="Calibri" w:hAnsi="Calibri"/>
                <w:b/>
                <w:sz w:val="22"/>
                <w:szCs w:val="22"/>
              </w:rPr>
              <w:t xml:space="preserve">Comunicação dos Atos Processuais: </w:t>
            </w:r>
            <w:r>
              <w:rPr>
                <w:rFonts w:ascii="Calibri" w:hAnsi="Calibri"/>
                <w:sz w:val="22"/>
                <w:szCs w:val="22"/>
              </w:rPr>
              <w:t>citação; initmaçã</w:t>
            </w:r>
            <w:r w:rsidR="00C91D52">
              <w:rPr>
                <w:rFonts w:ascii="Calibri" w:hAnsi="Calibri"/>
                <w:sz w:val="22"/>
                <w:szCs w:val="22"/>
              </w:rPr>
              <w:t>o</w:t>
            </w:r>
            <w:r>
              <w:rPr>
                <w:rFonts w:ascii="Calibri" w:hAnsi="Calibri"/>
                <w:sz w:val="22"/>
                <w:szCs w:val="22"/>
              </w:rPr>
              <w:t>; e cartas.</w:t>
            </w:r>
          </w:p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 w:cstheme="minorHAnsi"/>
                <w:sz w:val="22"/>
                <w:szCs w:val="22"/>
              </w:rPr>
            </w:pPr>
          </w:p>
        </w:tc>
      </w:tr>
      <w:tr w:rsidR="00341451" w:rsidRPr="003803D9" w:rsidTr="00341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2499" w:type="pct"/>
            <w:vAlign w:val="center"/>
          </w:tcPr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341451" w:rsidRPr="003803D9" w:rsidRDefault="00D714E0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26/03/2018</w:t>
            </w:r>
          </w:p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501" w:type="pct"/>
            <w:vAlign w:val="center"/>
          </w:tcPr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341451" w:rsidRDefault="00D714E0" w:rsidP="00CA57A8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Sistema de Invalidades Processuais</w:t>
            </w:r>
          </w:p>
          <w:p w:rsidR="00D714E0" w:rsidRPr="003803D9" w:rsidRDefault="00D714E0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Distribuição e Registro</w:t>
            </w:r>
          </w:p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341451" w:rsidRPr="003803D9" w:rsidTr="00341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2499" w:type="pct"/>
            <w:vAlign w:val="center"/>
          </w:tcPr>
          <w:p w:rsidR="00341451" w:rsidRPr="003803D9" w:rsidRDefault="00D714E0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27/03/2018</w:t>
            </w:r>
          </w:p>
        </w:tc>
        <w:tc>
          <w:tcPr>
            <w:tcW w:w="2501" w:type="pct"/>
            <w:vAlign w:val="center"/>
          </w:tcPr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341451" w:rsidRPr="00D714E0" w:rsidRDefault="00D714E0" w:rsidP="00CA57A8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D714E0">
              <w:rPr>
                <w:rFonts w:ascii="Calibri" w:hAnsi="Calibri"/>
                <w:b/>
                <w:sz w:val="22"/>
                <w:szCs w:val="22"/>
              </w:rPr>
              <w:t xml:space="preserve">Formação, Suspensão e Extinção do </w:t>
            </w:r>
            <w:proofErr w:type="gramStart"/>
            <w:r w:rsidRPr="00D714E0">
              <w:rPr>
                <w:rFonts w:ascii="Calibri" w:hAnsi="Calibri"/>
                <w:b/>
                <w:sz w:val="22"/>
                <w:szCs w:val="22"/>
              </w:rPr>
              <w:t>Processo</w:t>
            </w:r>
            <w:proofErr w:type="gramEnd"/>
          </w:p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341451" w:rsidRPr="003803D9" w:rsidTr="00341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2499" w:type="pct"/>
            <w:vAlign w:val="center"/>
          </w:tcPr>
          <w:p w:rsidR="00341451" w:rsidRPr="003803D9" w:rsidRDefault="00D714E0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02/04/2018</w:t>
            </w:r>
          </w:p>
        </w:tc>
        <w:tc>
          <w:tcPr>
            <w:tcW w:w="2501" w:type="pct"/>
            <w:vAlign w:val="center"/>
          </w:tcPr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341451" w:rsidRPr="003803D9" w:rsidRDefault="00C83A62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C83A62">
              <w:rPr>
                <w:rFonts w:ascii="Calibri" w:hAnsi="Calibri"/>
                <w:b/>
                <w:sz w:val="22"/>
                <w:szCs w:val="22"/>
              </w:rPr>
              <w:t>Procedimento Comum do Processo de Conhecimento. Petição Inicial</w:t>
            </w:r>
            <w:r>
              <w:rPr>
                <w:rFonts w:ascii="Calibri" w:hAnsi="Calibri"/>
                <w:sz w:val="22"/>
                <w:szCs w:val="22"/>
              </w:rPr>
              <w:t>: requisitos e hipóteses de indeferimento liminar.</w:t>
            </w:r>
          </w:p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341451" w:rsidRPr="003803D9" w:rsidTr="00341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2499" w:type="pct"/>
            <w:vAlign w:val="center"/>
          </w:tcPr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:rsidR="00341451" w:rsidRPr="00C83A62" w:rsidRDefault="00C83A62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C83A62">
              <w:rPr>
                <w:rFonts w:ascii="Calibri" w:hAnsi="Calibri"/>
                <w:sz w:val="22"/>
                <w:szCs w:val="22"/>
              </w:rPr>
              <w:t>03/04/2018</w:t>
            </w:r>
          </w:p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501" w:type="pct"/>
            <w:vAlign w:val="center"/>
          </w:tcPr>
          <w:p w:rsidR="00C83A62" w:rsidRDefault="00C83A62" w:rsidP="00CA57A8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:rsidR="00C83A62" w:rsidRPr="003803D9" w:rsidRDefault="00C83A62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C83A62">
              <w:rPr>
                <w:rFonts w:ascii="Calibri" w:hAnsi="Calibri"/>
                <w:b/>
                <w:sz w:val="22"/>
                <w:szCs w:val="22"/>
              </w:rPr>
              <w:t>Procedimento Comum do Processo de Conhecimento. Petição Inicial</w:t>
            </w:r>
            <w:r>
              <w:rPr>
                <w:rFonts w:ascii="Calibri" w:hAnsi="Calibri"/>
                <w:sz w:val="22"/>
                <w:szCs w:val="22"/>
              </w:rPr>
              <w:t xml:space="preserve">: </w:t>
            </w:r>
            <w:r>
              <w:rPr>
                <w:rFonts w:ascii="Calibri" w:hAnsi="Calibri"/>
                <w:sz w:val="22"/>
                <w:szCs w:val="22"/>
              </w:rPr>
              <w:t>improcedência liminar do pedido.</w:t>
            </w:r>
          </w:p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/>
                <w:b/>
                <w:i/>
                <w:sz w:val="22"/>
                <w:szCs w:val="22"/>
              </w:rPr>
            </w:pPr>
          </w:p>
        </w:tc>
      </w:tr>
      <w:tr w:rsidR="00341451" w:rsidRPr="003803D9" w:rsidTr="00341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2499" w:type="pct"/>
            <w:vAlign w:val="center"/>
          </w:tcPr>
          <w:p w:rsidR="00341451" w:rsidRPr="003803D9" w:rsidRDefault="00C83A62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09/</w:t>
            </w:r>
            <w:r w:rsidR="00D77ED1">
              <w:rPr>
                <w:rFonts w:ascii="Calibri" w:hAnsi="Calibri"/>
                <w:sz w:val="22"/>
                <w:szCs w:val="22"/>
              </w:rPr>
              <w:t>04/2018</w:t>
            </w:r>
          </w:p>
        </w:tc>
        <w:tc>
          <w:tcPr>
            <w:tcW w:w="2501" w:type="pct"/>
            <w:vAlign w:val="center"/>
          </w:tcPr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341451" w:rsidRPr="003803D9" w:rsidRDefault="00D77ED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D77ED1">
              <w:rPr>
                <w:rFonts w:ascii="Calibri" w:hAnsi="Calibri"/>
                <w:b/>
                <w:sz w:val="22"/>
                <w:szCs w:val="22"/>
              </w:rPr>
              <w:t>Tutela Provisória:</w:t>
            </w:r>
            <w:r>
              <w:rPr>
                <w:rFonts w:ascii="Calibri" w:hAnsi="Calibri"/>
                <w:sz w:val="22"/>
                <w:szCs w:val="22"/>
              </w:rPr>
              <w:t xml:space="preserve"> tutela de urgência</w:t>
            </w:r>
            <w:r w:rsidR="00CA57A8">
              <w:rPr>
                <w:rFonts w:ascii="Calibri" w:hAnsi="Calibri"/>
                <w:sz w:val="22"/>
                <w:szCs w:val="22"/>
              </w:rPr>
              <w:t>.</w:t>
            </w:r>
          </w:p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/>
                <w:color w:val="333333"/>
                <w:sz w:val="22"/>
                <w:szCs w:val="22"/>
                <w:shd w:val="clear" w:color="auto" w:fill="FFFFFF"/>
                <w:lang w:eastAsia="en-US"/>
              </w:rPr>
            </w:pPr>
          </w:p>
        </w:tc>
      </w:tr>
      <w:tr w:rsidR="00341451" w:rsidRPr="003803D9" w:rsidTr="00341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2499" w:type="pct"/>
            <w:vAlign w:val="center"/>
          </w:tcPr>
          <w:p w:rsidR="00341451" w:rsidRPr="003803D9" w:rsidRDefault="00CA57A8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10</w:t>
            </w:r>
            <w:r w:rsidR="00341451" w:rsidRPr="003803D9">
              <w:rPr>
                <w:rFonts w:ascii="Calibri" w:hAnsi="Calibri"/>
                <w:sz w:val="22"/>
                <w:szCs w:val="22"/>
              </w:rPr>
              <w:t>/0</w:t>
            </w:r>
            <w:r>
              <w:rPr>
                <w:rFonts w:ascii="Calibri" w:hAnsi="Calibri"/>
                <w:sz w:val="22"/>
                <w:szCs w:val="22"/>
              </w:rPr>
              <w:t>4</w:t>
            </w:r>
            <w:r w:rsidR="00341451" w:rsidRPr="003803D9">
              <w:rPr>
                <w:rFonts w:ascii="Calibri" w:hAnsi="Calibri"/>
                <w:sz w:val="22"/>
                <w:szCs w:val="22"/>
              </w:rPr>
              <w:t>/2018</w:t>
            </w:r>
          </w:p>
        </w:tc>
        <w:tc>
          <w:tcPr>
            <w:tcW w:w="2501" w:type="pct"/>
            <w:vAlign w:val="center"/>
          </w:tcPr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CA57A8" w:rsidRPr="003803D9" w:rsidRDefault="00CA57A8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D77ED1">
              <w:rPr>
                <w:rFonts w:ascii="Calibri" w:hAnsi="Calibri"/>
                <w:b/>
                <w:sz w:val="22"/>
                <w:szCs w:val="22"/>
              </w:rPr>
              <w:t>Tutela Provisória:</w:t>
            </w:r>
            <w:r>
              <w:rPr>
                <w:rFonts w:ascii="Calibri" w:hAnsi="Calibri"/>
                <w:sz w:val="22"/>
                <w:szCs w:val="22"/>
              </w:rPr>
              <w:t xml:space="preserve"> tutela de </w:t>
            </w:r>
            <w:r>
              <w:rPr>
                <w:rFonts w:ascii="Calibri" w:hAnsi="Calibri"/>
                <w:sz w:val="22"/>
                <w:szCs w:val="22"/>
              </w:rPr>
              <w:t>evidência.</w:t>
            </w:r>
          </w:p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/>
                <w:color w:val="333333"/>
                <w:sz w:val="22"/>
                <w:szCs w:val="22"/>
                <w:shd w:val="clear" w:color="auto" w:fill="FFFFFF"/>
                <w:lang w:eastAsia="en-US"/>
              </w:rPr>
            </w:pPr>
          </w:p>
        </w:tc>
      </w:tr>
      <w:tr w:rsidR="00341451" w:rsidRPr="003803D9" w:rsidTr="00341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2499" w:type="pct"/>
            <w:vAlign w:val="center"/>
          </w:tcPr>
          <w:p w:rsidR="00341451" w:rsidRPr="003803D9" w:rsidRDefault="00CA57A8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16/04/2018</w:t>
            </w:r>
          </w:p>
        </w:tc>
        <w:tc>
          <w:tcPr>
            <w:tcW w:w="2501" w:type="pct"/>
            <w:vAlign w:val="center"/>
          </w:tcPr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CA57A8" w:rsidRDefault="00CA57A8" w:rsidP="00CA57A8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CA57A8">
              <w:rPr>
                <w:rFonts w:ascii="Calibri" w:hAnsi="Calibri"/>
                <w:b/>
                <w:sz w:val="22"/>
                <w:szCs w:val="22"/>
              </w:rPr>
              <w:t>Audiência de Conciliação ou de Mediação</w:t>
            </w:r>
            <w:r>
              <w:rPr>
                <w:rFonts w:ascii="Calibri" w:hAnsi="Calibri"/>
                <w:b/>
                <w:sz w:val="22"/>
                <w:szCs w:val="22"/>
              </w:rPr>
              <w:t>.</w:t>
            </w:r>
          </w:p>
          <w:p w:rsidR="00CA57A8" w:rsidRDefault="00CA57A8" w:rsidP="00CA57A8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Exercícios de Fixação</w:t>
            </w:r>
          </w:p>
          <w:p w:rsidR="00341451" w:rsidRPr="00CA57A8" w:rsidRDefault="00CA57A8" w:rsidP="00CA57A8">
            <w:pPr>
              <w:spacing w:line="276" w:lineRule="auto"/>
              <w:jc w:val="center"/>
              <w:rPr>
                <w:rFonts w:ascii="Calibri" w:hAnsi="Calibri"/>
                <w:i/>
                <w:sz w:val="22"/>
                <w:szCs w:val="22"/>
              </w:rPr>
            </w:pPr>
            <w:r w:rsidRPr="00CA57A8">
              <w:rPr>
                <w:rFonts w:ascii="Calibri" w:hAnsi="Calibri"/>
                <w:i/>
                <w:sz w:val="22"/>
                <w:szCs w:val="22"/>
              </w:rPr>
              <w:t xml:space="preserve">(questões dissertativas) </w:t>
            </w:r>
          </w:p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341451" w:rsidRPr="003803D9" w:rsidTr="00341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2499" w:type="pct"/>
            <w:vAlign w:val="center"/>
          </w:tcPr>
          <w:p w:rsidR="00341451" w:rsidRPr="003803D9" w:rsidRDefault="00CA57A8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17/04/2018</w:t>
            </w:r>
          </w:p>
        </w:tc>
        <w:tc>
          <w:tcPr>
            <w:tcW w:w="2501" w:type="pct"/>
            <w:vAlign w:val="center"/>
          </w:tcPr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341451" w:rsidRPr="00CA57A8" w:rsidRDefault="00CA57A8" w:rsidP="00CA57A8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CA57A8">
              <w:rPr>
                <w:rFonts w:ascii="Calibri" w:hAnsi="Calibri"/>
                <w:b/>
                <w:sz w:val="22"/>
                <w:szCs w:val="22"/>
              </w:rPr>
              <w:t>Respostas do Requerido</w:t>
            </w:r>
            <w:r w:rsidRPr="00CA57A8">
              <w:rPr>
                <w:rFonts w:ascii="Calibri" w:hAnsi="Calibri"/>
                <w:sz w:val="22"/>
                <w:szCs w:val="22"/>
              </w:rPr>
              <w:t>: exceções e contestação.</w:t>
            </w:r>
          </w:p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341451" w:rsidRPr="003803D9" w:rsidTr="00341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2499" w:type="pct"/>
            <w:vAlign w:val="center"/>
          </w:tcPr>
          <w:p w:rsidR="00CA57A8" w:rsidRDefault="00CA57A8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341451" w:rsidRPr="003803D9" w:rsidRDefault="00CA57A8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lastRenderedPageBreak/>
              <w:t>23/04/2018</w:t>
            </w:r>
          </w:p>
        </w:tc>
        <w:tc>
          <w:tcPr>
            <w:tcW w:w="2501" w:type="pct"/>
            <w:vAlign w:val="center"/>
          </w:tcPr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CA57A8" w:rsidRPr="00CA57A8" w:rsidRDefault="00CA57A8" w:rsidP="00CA57A8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CA57A8">
              <w:rPr>
                <w:rFonts w:ascii="Calibri" w:hAnsi="Calibri"/>
                <w:b/>
                <w:sz w:val="22"/>
                <w:szCs w:val="22"/>
              </w:rPr>
              <w:lastRenderedPageBreak/>
              <w:t>Respostas do Requerido</w:t>
            </w:r>
            <w:r w:rsidRPr="00CA57A8">
              <w:rPr>
                <w:rFonts w:ascii="Calibri" w:hAnsi="Calibri"/>
                <w:sz w:val="22"/>
                <w:szCs w:val="22"/>
              </w:rPr>
              <w:t xml:space="preserve">: </w:t>
            </w:r>
            <w:r w:rsidR="00316091">
              <w:rPr>
                <w:rFonts w:ascii="Calibri" w:hAnsi="Calibri"/>
                <w:sz w:val="22"/>
                <w:szCs w:val="22"/>
              </w:rPr>
              <w:t>reconvenção; exceções; e revelia.</w:t>
            </w:r>
          </w:p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341451" w:rsidRPr="003803D9" w:rsidTr="00341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2499" w:type="pct"/>
            <w:vAlign w:val="center"/>
          </w:tcPr>
          <w:p w:rsidR="00341451" w:rsidRPr="003803D9" w:rsidRDefault="0031609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lastRenderedPageBreak/>
              <w:t>24/04/2018</w:t>
            </w:r>
          </w:p>
        </w:tc>
        <w:tc>
          <w:tcPr>
            <w:tcW w:w="2501" w:type="pct"/>
            <w:vAlign w:val="center"/>
          </w:tcPr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341451" w:rsidRPr="003803D9" w:rsidRDefault="0031609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316091">
              <w:rPr>
                <w:rFonts w:ascii="Calibri" w:hAnsi="Calibri"/>
                <w:b/>
                <w:sz w:val="22"/>
                <w:szCs w:val="22"/>
              </w:rPr>
              <w:t>Fase Ordinatória</w:t>
            </w:r>
            <w:r>
              <w:rPr>
                <w:rFonts w:ascii="Calibri" w:hAnsi="Calibri"/>
                <w:sz w:val="22"/>
                <w:szCs w:val="22"/>
              </w:rPr>
              <w:t>: providências preliminares e julgamento conforme o estado do processo.</w:t>
            </w:r>
          </w:p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341451" w:rsidRPr="003803D9" w:rsidTr="00341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2499" w:type="pct"/>
            <w:vAlign w:val="center"/>
          </w:tcPr>
          <w:p w:rsidR="00341451" w:rsidRPr="00316091" w:rsidRDefault="0031609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316091">
              <w:rPr>
                <w:rFonts w:ascii="Calibri" w:hAnsi="Calibri"/>
                <w:sz w:val="22"/>
                <w:szCs w:val="22"/>
              </w:rPr>
              <w:t>30/04/2018</w:t>
            </w:r>
          </w:p>
        </w:tc>
        <w:tc>
          <w:tcPr>
            <w:tcW w:w="2501" w:type="pct"/>
            <w:vAlign w:val="center"/>
          </w:tcPr>
          <w:p w:rsidR="00316091" w:rsidRDefault="00316091" w:rsidP="00CA57A8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:rsidR="00316091" w:rsidRDefault="00316091" w:rsidP="00CA57A8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Estudos de Caso</w:t>
            </w:r>
          </w:p>
          <w:p w:rsidR="00316091" w:rsidRPr="00316091" w:rsidRDefault="00316091" w:rsidP="00316091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316091" w:rsidRPr="003803D9" w:rsidTr="00341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2499" w:type="pct"/>
            <w:vAlign w:val="center"/>
          </w:tcPr>
          <w:p w:rsidR="00316091" w:rsidRDefault="0031609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316091" w:rsidRDefault="0031609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07/05/2018</w:t>
            </w:r>
          </w:p>
          <w:p w:rsidR="00316091" w:rsidRPr="00316091" w:rsidRDefault="0031609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501" w:type="pct"/>
            <w:vAlign w:val="center"/>
          </w:tcPr>
          <w:p w:rsidR="00316091" w:rsidRDefault="00316091" w:rsidP="00316091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:rsidR="00316091" w:rsidRDefault="00316091" w:rsidP="00316091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Fase Ordinatória:</w:t>
            </w:r>
            <w:r>
              <w:rPr>
                <w:rFonts w:ascii="Calibri" w:hAnsi="Calibri"/>
                <w:sz w:val="22"/>
                <w:szCs w:val="22"/>
              </w:rPr>
              <w:t xml:space="preserve"> saneamento e organização do processo; Audiência de Instrução e Julgamento.</w:t>
            </w:r>
          </w:p>
          <w:p w:rsidR="00316091" w:rsidRDefault="00316091" w:rsidP="00CA57A8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316091" w:rsidRPr="003803D9" w:rsidTr="00341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2499" w:type="pct"/>
            <w:vAlign w:val="center"/>
          </w:tcPr>
          <w:p w:rsidR="00316091" w:rsidRPr="00C91D52" w:rsidRDefault="00316091" w:rsidP="00CA57A8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:rsidR="00316091" w:rsidRPr="00C91D52" w:rsidRDefault="00316091" w:rsidP="00CA57A8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C91D52">
              <w:rPr>
                <w:rFonts w:ascii="Calibri" w:hAnsi="Calibri"/>
                <w:b/>
                <w:sz w:val="22"/>
                <w:szCs w:val="22"/>
              </w:rPr>
              <w:t>14/05/2018</w:t>
            </w:r>
          </w:p>
          <w:p w:rsidR="00316091" w:rsidRPr="00C91D52" w:rsidRDefault="00316091" w:rsidP="00CA57A8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501" w:type="pct"/>
            <w:vAlign w:val="center"/>
          </w:tcPr>
          <w:p w:rsidR="00316091" w:rsidRPr="00C91D52" w:rsidRDefault="00316091" w:rsidP="00316091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:rsidR="00316091" w:rsidRPr="00C91D52" w:rsidRDefault="00316091" w:rsidP="00316091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C91D52">
              <w:rPr>
                <w:rFonts w:ascii="Calibri" w:hAnsi="Calibri"/>
                <w:b/>
                <w:sz w:val="22"/>
                <w:szCs w:val="22"/>
              </w:rPr>
              <w:t>Primeira Avaliação Parcial</w:t>
            </w:r>
          </w:p>
          <w:p w:rsidR="00316091" w:rsidRPr="00C91D52" w:rsidRDefault="00316091" w:rsidP="00316091">
            <w:pPr>
              <w:spacing w:line="276" w:lineRule="auto"/>
              <w:jc w:val="center"/>
              <w:rPr>
                <w:rFonts w:ascii="Calibri" w:hAnsi="Calibri"/>
                <w:i/>
                <w:sz w:val="22"/>
                <w:szCs w:val="22"/>
              </w:rPr>
            </w:pPr>
            <w:r w:rsidRPr="00C91D52">
              <w:rPr>
                <w:rFonts w:ascii="Calibri" w:hAnsi="Calibri"/>
                <w:i/>
                <w:sz w:val="22"/>
                <w:szCs w:val="22"/>
              </w:rPr>
              <w:t>(primeira chamada)</w:t>
            </w:r>
          </w:p>
          <w:p w:rsidR="00316091" w:rsidRPr="00C91D52" w:rsidRDefault="00316091" w:rsidP="00316091">
            <w:pPr>
              <w:spacing w:line="276" w:lineRule="auto"/>
              <w:jc w:val="center"/>
              <w:rPr>
                <w:rFonts w:ascii="Calibri" w:hAnsi="Calibri"/>
                <w:b/>
                <w:i/>
                <w:sz w:val="22"/>
                <w:szCs w:val="22"/>
              </w:rPr>
            </w:pPr>
          </w:p>
        </w:tc>
      </w:tr>
      <w:tr w:rsidR="00316091" w:rsidRPr="003803D9" w:rsidTr="00341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2499" w:type="pct"/>
            <w:vAlign w:val="center"/>
          </w:tcPr>
          <w:p w:rsidR="00316091" w:rsidRPr="00C91D52" w:rsidRDefault="00316091" w:rsidP="00CA57A8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:rsidR="00316091" w:rsidRPr="00C91D52" w:rsidRDefault="00316091" w:rsidP="00CA57A8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C91D52">
              <w:rPr>
                <w:rFonts w:ascii="Calibri" w:hAnsi="Calibri"/>
                <w:b/>
                <w:sz w:val="22"/>
                <w:szCs w:val="22"/>
              </w:rPr>
              <w:t>15/05/2018</w:t>
            </w:r>
          </w:p>
          <w:p w:rsidR="00316091" w:rsidRPr="00C91D52" w:rsidRDefault="00316091" w:rsidP="00CA57A8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501" w:type="pct"/>
            <w:vAlign w:val="center"/>
          </w:tcPr>
          <w:p w:rsidR="00316091" w:rsidRPr="00C91D52" w:rsidRDefault="00316091" w:rsidP="00316091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C91D52">
              <w:rPr>
                <w:rFonts w:ascii="Calibri" w:hAnsi="Calibri"/>
                <w:b/>
                <w:sz w:val="22"/>
                <w:szCs w:val="22"/>
              </w:rPr>
              <w:t>Primeira Avaliação Parcial</w:t>
            </w:r>
          </w:p>
          <w:p w:rsidR="00316091" w:rsidRPr="00C91D52" w:rsidRDefault="00316091" w:rsidP="00316091">
            <w:pPr>
              <w:spacing w:line="276" w:lineRule="auto"/>
              <w:jc w:val="center"/>
              <w:rPr>
                <w:rFonts w:ascii="Calibri" w:hAnsi="Calibri"/>
                <w:i/>
                <w:sz w:val="22"/>
                <w:szCs w:val="22"/>
              </w:rPr>
            </w:pPr>
            <w:r w:rsidRPr="00C91D52">
              <w:rPr>
                <w:rFonts w:ascii="Calibri" w:hAnsi="Calibri"/>
                <w:i/>
                <w:sz w:val="22"/>
                <w:szCs w:val="22"/>
              </w:rPr>
              <w:t>(segunda chamada)</w:t>
            </w:r>
          </w:p>
        </w:tc>
      </w:tr>
      <w:tr w:rsidR="00316091" w:rsidRPr="003803D9" w:rsidTr="00341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2499" w:type="pct"/>
            <w:vAlign w:val="center"/>
          </w:tcPr>
          <w:p w:rsidR="00316091" w:rsidRDefault="0031609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316091" w:rsidRDefault="0031609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21/05/2018</w:t>
            </w:r>
          </w:p>
          <w:p w:rsidR="00316091" w:rsidRDefault="0031609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501" w:type="pct"/>
            <w:vAlign w:val="center"/>
          </w:tcPr>
          <w:p w:rsidR="00316091" w:rsidRDefault="00316091" w:rsidP="00316091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:rsidR="00316091" w:rsidRDefault="00316091" w:rsidP="00316091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Direito Probatório</w:t>
            </w:r>
            <w:r>
              <w:rPr>
                <w:rFonts w:ascii="Calibri" w:hAnsi="Calibri"/>
                <w:sz w:val="22"/>
                <w:szCs w:val="22"/>
              </w:rPr>
              <w:t>: conceito; objeto; destinatários; ônus; meios; prova emprestada e; demandas probatórias autonônomas.</w:t>
            </w:r>
          </w:p>
          <w:p w:rsidR="00316091" w:rsidRPr="00316091" w:rsidRDefault="00316091" w:rsidP="00316091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316091" w:rsidRPr="003803D9" w:rsidTr="00341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2499" w:type="pct"/>
            <w:vAlign w:val="center"/>
          </w:tcPr>
          <w:p w:rsidR="00316091" w:rsidRDefault="0031609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316091" w:rsidRDefault="0031609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22/05/2018</w:t>
            </w:r>
          </w:p>
          <w:p w:rsidR="00316091" w:rsidRDefault="00316091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501" w:type="pct"/>
            <w:vAlign w:val="center"/>
          </w:tcPr>
          <w:p w:rsidR="00316091" w:rsidRPr="00D24A0F" w:rsidRDefault="00D24A0F" w:rsidP="00316091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 xml:space="preserve">Sentenças: </w:t>
            </w:r>
            <w:r>
              <w:rPr>
                <w:rFonts w:ascii="Calibri" w:hAnsi="Calibri"/>
                <w:sz w:val="22"/>
                <w:szCs w:val="22"/>
              </w:rPr>
              <w:t>conceito; classificação e; elementos.</w:t>
            </w:r>
          </w:p>
        </w:tc>
      </w:tr>
      <w:tr w:rsidR="00D24A0F" w:rsidRPr="003803D9" w:rsidTr="00341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2499" w:type="pct"/>
            <w:vAlign w:val="center"/>
          </w:tcPr>
          <w:p w:rsidR="00D24A0F" w:rsidRDefault="00D24A0F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D24A0F" w:rsidRDefault="00D24A0F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28/05/2018</w:t>
            </w:r>
          </w:p>
          <w:p w:rsidR="00D24A0F" w:rsidRDefault="00D24A0F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501" w:type="pct"/>
            <w:vAlign w:val="center"/>
          </w:tcPr>
          <w:p w:rsidR="00D24A0F" w:rsidRPr="00D24A0F" w:rsidRDefault="00D24A0F" w:rsidP="00D24A0F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 xml:space="preserve">Sentenças: </w:t>
            </w:r>
            <w:r>
              <w:rPr>
                <w:rFonts w:ascii="Calibri" w:hAnsi="Calibri"/>
                <w:sz w:val="22"/>
                <w:szCs w:val="22"/>
              </w:rPr>
              <w:t>capítulos; congruência; fatos supervenientes; e efeitos.</w:t>
            </w:r>
          </w:p>
        </w:tc>
      </w:tr>
      <w:tr w:rsidR="00D24A0F" w:rsidRPr="003803D9" w:rsidTr="00341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2499" w:type="pct"/>
            <w:vAlign w:val="center"/>
          </w:tcPr>
          <w:p w:rsidR="00D24A0F" w:rsidRDefault="00D24A0F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D24A0F" w:rsidRDefault="00D24A0F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29/05/2018</w:t>
            </w:r>
          </w:p>
          <w:p w:rsidR="00D24A0F" w:rsidRDefault="00D24A0F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501" w:type="pct"/>
            <w:vAlign w:val="center"/>
          </w:tcPr>
          <w:p w:rsidR="00C91D52" w:rsidRDefault="00C91D52" w:rsidP="00D24A0F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:rsidR="00D24A0F" w:rsidRDefault="00D24A0F" w:rsidP="00D24A0F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 xml:space="preserve">Estabilização, Preclusão e Coisa </w:t>
            </w:r>
            <w:proofErr w:type="gramStart"/>
            <w:r>
              <w:rPr>
                <w:rFonts w:ascii="Calibri" w:hAnsi="Calibri"/>
                <w:b/>
                <w:sz w:val="22"/>
                <w:szCs w:val="22"/>
              </w:rPr>
              <w:t>Julgada</w:t>
            </w:r>
            <w:proofErr w:type="gramEnd"/>
          </w:p>
          <w:p w:rsidR="00C91D52" w:rsidRDefault="00C91D52" w:rsidP="00C91D52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Entrega de Trabalho Escrito sobre Provas em Espécie</w:t>
            </w:r>
          </w:p>
          <w:p w:rsidR="00C91D52" w:rsidRDefault="00C91D52" w:rsidP="00C91D52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D24A0F" w:rsidRPr="003803D9" w:rsidTr="00341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2499" w:type="pct"/>
            <w:vAlign w:val="center"/>
          </w:tcPr>
          <w:p w:rsidR="00D24A0F" w:rsidRDefault="00D24A0F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D24A0F" w:rsidRDefault="00D24A0F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04/06/2018</w:t>
            </w:r>
          </w:p>
          <w:p w:rsidR="00D24A0F" w:rsidRDefault="00D24A0F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501" w:type="pct"/>
            <w:vAlign w:val="center"/>
          </w:tcPr>
          <w:p w:rsidR="00D24A0F" w:rsidRDefault="00D24A0F" w:rsidP="00D24A0F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Coisa Julgada</w:t>
            </w:r>
          </w:p>
        </w:tc>
      </w:tr>
      <w:tr w:rsidR="00D24A0F" w:rsidRPr="003803D9" w:rsidTr="00341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2499" w:type="pct"/>
            <w:vAlign w:val="center"/>
          </w:tcPr>
          <w:p w:rsidR="00D24A0F" w:rsidRDefault="00D24A0F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D24A0F" w:rsidRDefault="00D24A0F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05/06/2018</w:t>
            </w:r>
          </w:p>
        </w:tc>
        <w:tc>
          <w:tcPr>
            <w:tcW w:w="2501" w:type="pct"/>
            <w:vAlign w:val="center"/>
          </w:tcPr>
          <w:p w:rsidR="00C91D52" w:rsidRDefault="00C91D52" w:rsidP="00D24A0F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:rsidR="00D24A0F" w:rsidRDefault="00D24A0F" w:rsidP="00D24A0F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Entrega e Correção da Primeira Avaliação Parcial</w:t>
            </w:r>
          </w:p>
          <w:p w:rsidR="00C91D52" w:rsidRDefault="00C91D52" w:rsidP="00D24A0F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D24A0F" w:rsidRPr="003803D9" w:rsidTr="00341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2499" w:type="pct"/>
            <w:vAlign w:val="center"/>
          </w:tcPr>
          <w:p w:rsidR="00D24A0F" w:rsidRDefault="00D24A0F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D24A0F" w:rsidRDefault="00D24A0F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11/06/2018</w:t>
            </w:r>
          </w:p>
          <w:p w:rsidR="00D24A0F" w:rsidRDefault="00D24A0F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501" w:type="pct"/>
            <w:vAlign w:val="center"/>
          </w:tcPr>
          <w:p w:rsidR="00C91D52" w:rsidRDefault="00C91D52" w:rsidP="00D24A0F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:rsidR="00D24A0F" w:rsidRDefault="00D24A0F" w:rsidP="00D24A0F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 xml:space="preserve">Precedentes Judiciais Brasileiros </w:t>
            </w:r>
          </w:p>
          <w:p w:rsidR="00C91D52" w:rsidRDefault="00C91D52" w:rsidP="00D24A0F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D24A0F" w:rsidRPr="003803D9" w:rsidTr="00341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2499" w:type="pct"/>
            <w:vAlign w:val="center"/>
          </w:tcPr>
          <w:p w:rsidR="00D24A0F" w:rsidRPr="0025715D" w:rsidRDefault="00D24A0F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D24A0F" w:rsidRPr="0025715D" w:rsidRDefault="00D24A0F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25715D">
              <w:rPr>
                <w:rFonts w:ascii="Calibri" w:hAnsi="Calibri"/>
                <w:sz w:val="22"/>
                <w:szCs w:val="22"/>
              </w:rPr>
              <w:t>12/06/2018</w:t>
            </w:r>
          </w:p>
          <w:p w:rsidR="00D24A0F" w:rsidRPr="0025715D" w:rsidRDefault="00D24A0F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501" w:type="pct"/>
            <w:vAlign w:val="center"/>
          </w:tcPr>
          <w:p w:rsidR="00D24A0F" w:rsidRPr="00C91D52" w:rsidRDefault="00D24A0F" w:rsidP="00D24A0F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:rsidR="0025715D" w:rsidRDefault="0025715D" w:rsidP="00D24A0F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Apresentação de Seminário</w:t>
            </w:r>
            <w:r w:rsidRPr="00C91D52">
              <w:rPr>
                <w:rFonts w:ascii="Calibri" w:hAnsi="Calibri"/>
                <w:b/>
                <w:sz w:val="22"/>
                <w:szCs w:val="22"/>
              </w:rPr>
              <w:t xml:space="preserve"> </w:t>
            </w:r>
          </w:p>
          <w:p w:rsidR="00C91D52" w:rsidRPr="00C91D52" w:rsidRDefault="00C91D52" w:rsidP="0025715D">
            <w:pPr>
              <w:spacing w:line="276" w:lineRule="auto"/>
              <w:jc w:val="center"/>
              <w:rPr>
                <w:rFonts w:ascii="Calibri" w:hAnsi="Calibri"/>
                <w:b/>
                <w:i/>
                <w:sz w:val="22"/>
                <w:szCs w:val="22"/>
              </w:rPr>
            </w:pPr>
          </w:p>
        </w:tc>
      </w:tr>
      <w:tr w:rsidR="00D24A0F" w:rsidRPr="003803D9" w:rsidTr="00341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2499" w:type="pct"/>
            <w:vAlign w:val="center"/>
          </w:tcPr>
          <w:p w:rsidR="00D24A0F" w:rsidRPr="0025715D" w:rsidRDefault="00D24A0F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D24A0F" w:rsidRPr="0025715D" w:rsidRDefault="00D24A0F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25715D">
              <w:rPr>
                <w:rFonts w:ascii="Calibri" w:hAnsi="Calibri"/>
                <w:sz w:val="22"/>
                <w:szCs w:val="22"/>
              </w:rPr>
              <w:t>18/06/2018</w:t>
            </w:r>
          </w:p>
          <w:p w:rsidR="00D24A0F" w:rsidRPr="0025715D" w:rsidRDefault="00D24A0F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501" w:type="pct"/>
            <w:vAlign w:val="center"/>
          </w:tcPr>
          <w:p w:rsidR="00C91D52" w:rsidRDefault="00C91D52" w:rsidP="00D24A0F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:rsidR="0025715D" w:rsidRDefault="0025715D" w:rsidP="00D24A0F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Apresentação de Seminário</w:t>
            </w:r>
            <w:r w:rsidRPr="00C91D52">
              <w:rPr>
                <w:rFonts w:ascii="Calibri" w:hAnsi="Calibri"/>
                <w:b/>
                <w:sz w:val="22"/>
                <w:szCs w:val="22"/>
              </w:rPr>
              <w:t xml:space="preserve"> </w:t>
            </w:r>
          </w:p>
          <w:p w:rsidR="00C91D52" w:rsidRPr="00C91D52" w:rsidRDefault="00C91D52" w:rsidP="0025715D">
            <w:pPr>
              <w:spacing w:line="276" w:lineRule="auto"/>
              <w:jc w:val="center"/>
              <w:rPr>
                <w:rFonts w:ascii="Calibri" w:hAnsi="Calibri"/>
                <w:b/>
                <w:i/>
                <w:sz w:val="22"/>
                <w:szCs w:val="22"/>
              </w:rPr>
            </w:pPr>
          </w:p>
        </w:tc>
      </w:tr>
      <w:tr w:rsidR="00D24A0F" w:rsidRPr="003803D9" w:rsidTr="00341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2499" w:type="pct"/>
            <w:vAlign w:val="center"/>
          </w:tcPr>
          <w:p w:rsidR="00D24A0F" w:rsidRDefault="00D24A0F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D24A0F" w:rsidRPr="00C91D52" w:rsidRDefault="00D24A0F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C91D52">
              <w:rPr>
                <w:rFonts w:ascii="Calibri" w:hAnsi="Calibri"/>
                <w:sz w:val="22"/>
                <w:szCs w:val="22"/>
              </w:rPr>
              <w:t>19/06/2018</w:t>
            </w:r>
          </w:p>
          <w:p w:rsidR="00D24A0F" w:rsidRDefault="00D24A0F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501" w:type="pct"/>
            <w:vAlign w:val="center"/>
          </w:tcPr>
          <w:p w:rsidR="0025715D" w:rsidRDefault="0025715D" w:rsidP="0025715D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Apresentação de Seminário</w:t>
            </w:r>
          </w:p>
          <w:p w:rsidR="00D24A0F" w:rsidRDefault="00D24A0F" w:rsidP="00D24A0F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C91D52" w:rsidRPr="003803D9" w:rsidTr="00341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2499" w:type="pct"/>
            <w:vAlign w:val="center"/>
          </w:tcPr>
          <w:p w:rsidR="00C91D52" w:rsidRPr="0025715D" w:rsidRDefault="00C91D52" w:rsidP="00CA57A8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:rsidR="00C91D52" w:rsidRPr="0025715D" w:rsidRDefault="00C91D52" w:rsidP="00CA57A8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25715D">
              <w:rPr>
                <w:rFonts w:ascii="Calibri" w:hAnsi="Calibri"/>
                <w:b/>
                <w:sz w:val="22"/>
                <w:szCs w:val="22"/>
              </w:rPr>
              <w:t>25/06/2018</w:t>
            </w:r>
          </w:p>
          <w:p w:rsidR="00C91D52" w:rsidRPr="0025715D" w:rsidRDefault="00C91D52" w:rsidP="00CA57A8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501" w:type="pct"/>
            <w:vAlign w:val="center"/>
          </w:tcPr>
          <w:p w:rsidR="0025715D" w:rsidRDefault="0025715D" w:rsidP="0025715D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:rsidR="0025715D" w:rsidRPr="00C91D52" w:rsidRDefault="0025715D" w:rsidP="0025715D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C91D52">
              <w:rPr>
                <w:rFonts w:ascii="Calibri" w:hAnsi="Calibri"/>
                <w:b/>
                <w:sz w:val="22"/>
                <w:szCs w:val="22"/>
              </w:rPr>
              <w:t>Segunda Avaliação Parcial</w:t>
            </w:r>
          </w:p>
          <w:p w:rsidR="0025715D" w:rsidRPr="00C91D52" w:rsidRDefault="0025715D" w:rsidP="0025715D">
            <w:pPr>
              <w:spacing w:line="276" w:lineRule="auto"/>
              <w:jc w:val="center"/>
              <w:rPr>
                <w:rFonts w:ascii="Calibri" w:hAnsi="Calibri"/>
                <w:i/>
                <w:sz w:val="22"/>
                <w:szCs w:val="22"/>
              </w:rPr>
            </w:pPr>
            <w:r w:rsidRPr="00C91D52">
              <w:rPr>
                <w:rFonts w:ascii="Calibri" w:hAnsi="Calibri"/>
                <w:i/>
                <w:sz w:val="22"/>
                <w:szCs w:val="22"/>
              </w:rPr>
              <w:t>(primeira chamada)</w:t>
            </w:r>
          </w:p>
          <w:p w:rsidR="00C91D52" w:rsidRDefault="00C91D52" w:rsidP="00D24A0F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25715D" w:rsidRPr="003803D9" w:rsidTr="00341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2499" w:type="pct"/>
            <w:vAlign w:val="center"/>
          </w:tcPr>
          <w:p w:rsidR="0025715D" w:rsidRPr="0025715D" w:rsidRDefault="0025715D" w:rsidP="00CA57A8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:rsidR="0025715D" w:rsidRPr="0025715D" w:rsidRDefault="0025715D" w:rsidP="00CA57A8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25715D">
              <w:rPr>
                <w:rFonts w:ascii="Calibri" w:hAnsi="Calibri"/>
                <w:b/>
                <w:sz w:val="22"/>
                <w:szCs w:val="22"/>
              </w:rPr>
              <w:t>26/06/2018</w:t>
            </w:r>
          </w:p>
          <w:p w:rsidR="0025715D" w:rsidRPr="0025715D" w:rsidRDefault="0025715D" w:rsidP="00CA57A8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501" w:type="pct"/>
            <w:vAlign w:val="center"/>
          </w:tcPr>
          <w:p w:rsidR="0025715D" w:rsidRDefault="0025715D" w:rsidP="0025715D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:rsidR="0025715D" w:rsidRPr="00C91D52" w:rsidRDefault="0025715D" w:rsidP="0025715D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C91D52">
              <w:rPr>
                <w:rFonts w:ascii="Calibri" w:hAnsi="Calibri"/>
                <w:b/>
                <w:sz w:val="22"/>
                <w:szCs w:val="22"/>
              </w:rPr>
              <w:t>Segunda Avaliação Parcial</w:t>
            </w:r>
          </w:p>
          <w:p w:rsidR="0025715D" w:rsidRPr="00C91D52" w:rsidRDefault="0025715D" w:rsidP="0025715D">
            <w:pPr>
              <w:spacing w:line="276" w:lineRule="auto"/>
              <w:jc w:val="center"/>
              <w:rPr>
                <w:rFonts w:ascii="Calibri" w:hAnsi="Calibri"/>
                <w:i/>
                <w:sz w:val="22"/>
                <w:szCs w:val="22"/>
              </w:rPr>
            </w:pPr>
            <w:r w:rsidRPr="00C91D52">
              <w:rPr>
                <w:rFonts w:ascii="Calibri" w:hAnsi="Calibri"/>
                <w:i/>
                <w:sz w:val="22"/>
                <w:szCs w:val="22"/>
              </w:rPr>
              <w:t>(</w:t>
            </w:r>
            <w:r>
              <w:rPr>
                <w:rFonts w:ascii="Calibri" w:hAnsi="Calibri"/>
                <w:i/>
                <w:sz w:val="22"/>
                <w:szCs w:val="22"/>
              </w:rPr>
              <w:t xml:space="preserve">segunda </w:t>
            </w:r>
            <w:r w:rsidRPr="00C91D52">
              <w:rPr>
                <w:rFonts w:ascii="Calibri" w:hAnsi="Calibri"/>
                <w:i/>
                <w:sz w:val="22"/>
                <w:szCs w:val="22"/>
              </w:rPr>
              <w:t>chamada)</w:t>
            </w:r>
          </w:p>
          <w:p w:rsidR="0025715D" w:rsidRDefault="0025715D" w:rsidP="0025715D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C91D52" w:rsidRPr="003803D9" w:rsidTr="00341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2499" w:type="pct"/>
            <w:vAlign w:val="center"/>
          </w:tcPr>
          <w:p w:rsidR="00C91D52" w:rsidRDefault="00C91D52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C91D52" w:rsidRDefault="0025715D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02</w:t>
            </w:r>
            <w:r w:rsidR="00C91D52">
              <w:rPr>
                <w:rFonts w:ascii="Calibri" w:hAnsi="Calibri"/>
                <w:sz w:val="22"/>
                <w:szCs w:val="22"/>
              </w:rPr>
              <w:t>/0</w:t>
            </w:r>
            <w:r>
              <w:rPr>
                <w:rFonts w:ascii="Calibri" w:hAnsi="Calibri"/>
                <w:sz w:val="22"/>
                <w:szCs w:val="22"/>
              </w:rPr>
              <w:t>7</w:t>
            </w:r>
            <w:r w:rsidR="00C91D52">
              <w:rPr>
                <w:rFonts w:ascii="Calibri" w:hAnsi="Calibri"/>
                <w:sz w:val="22"/>
                <w:szCs w:val="22"/>
              </w:rPr>
              <w:t>/2018</w:t>
            </w:r>
          </w:p>
          <w:p w:rsidR="00C91D52" w:rsidRDefault="00C91D52" w:rsidP="00CA57A8">
            <w:pPr>
              <w:spacing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501" w:type="pct"/>
            <w:vAlign w:val="center"/>
          </w:tcPr>
          <w:p w:rsidR="00C91D52" w:rsidRDefault="00C91D52" w:rsidP="00D24A0F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:rsidR="00C91D52" w:rsidRDefault="00C91D52" w:rsidP="00C91D52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Entrega e Correção da Segunda Avaliação Parcial</w:t>
            </w:r>
          </w:p>
          <w:p w:rsidR="00C91D52" w:rsidRDefault="00C91D52" w:rsidP="00C91D52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C91D52" w:rsidRPr="003803D9" w:rsidTr="003414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2499" w:type="pct"/>
            <w:vAlign w:val="center"/>
          </w:tcPr>
          <w:p w:rsidR="00C91D52" w:rsidRPr="00C91D52" w:rsidRDefault="0025715D" w:rsidP="00CA57A8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03/07/2018</w:t>
            </w:r>
          </w:p>
        </w:tc>
        <w:tc>
          <w:tcPr>
            <w:tcW w:w="2501" w:type="pct"/>
            <w:vAlign w:val="center"/>
          </w:tcPr>
          <w:p w:rsidR="00C91D52" w:rsidRPr="00C91D52" w:rsidRDefault="00C91D52" w:rsidP="00D24A0F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:rsidR="00C91D52" w:rsidRPr="00C91D52" w:rsidRDefault="00C91D52" w:rsidP="00D24A0F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C91D52">
              <w:rPr>
                <w:rFonts w:ascii="Calibri" w:hAnsi="Calibri"/>
                <w:b/>
                <w:sz w:val="22"/>
                <w:szCs w:val="22"/>
              </w:rPr>
              <w:t>Avaliação Final</w:t>
            </w:r>
          </w:p>
          <w:p w:rsidR="00C91D52" w:rsidRPr="00C91D52" w:rsidRDefault="00C91D52" w:rsidP="00D24A0F">
            <w:pPr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</w:tbl>
    <w:p w:rsidR="00341451" w:rsidRDefault="00341451" w:rsidP="00CA57A8">
      <w:pPr>
        <w:spacing w:line="276" w:lineRule="auto"/>
        <w:rPr>
          <w:rFonts w:ascii="Calibri" w:hAnsi="Calibri" w:cstheme="minorHAnsi"/>
          <w:smallCaps/>
          <w:color w:val="404040" w:themeColor="text1" w:themeTint="BF"/>
          <w:sz w:val="22"/>
          <w:szCs w:val="22"/>
        </w:rPr>
      </w:pPr>
    </w:p>
    <w:p w:rsidR="00C91D52" w:rsidRPr="003803D9" w:rsidRDefault="00C91D52" w:rsidP="00CA57A8">
      <w:pPr>
        <w:spacing w:line="276" w:lineRule="auto"/>
        <w:rPr>
          <w:rFonts w:ascii="Calibri" w:hAnsi="Calibri" w:cstheme="minorHAnsi"/>
          <w:smallCaps/>
          <w:color w:val="404040" w:themeColor="text1" w:themeTint="BF"/>
          <w:sz w:val="22"/>
          <w:szCs w:val="22"/>
        </w:rPr>
      </w:pPr>
    </w:p>
    <w:tbl>
      <w:tblPr>
        <w:tblStyle w:val="Tabelacomgrade"/>
        <w:tblW w:w="0" w:type="auto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9212"/>
      </w:tblGrid>
      <w:tr w:rsidR="00341451" w:rsidRPr="003803D9" w:rsidTr="00A20365">
        <w:tc>
          <w:tcPr>
            <w:tcW w:w="9212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15" w:color="auto" w:fill="auto"/>
          </w:tcPr>
          <w:p w:rsidR="00341451" w:rsidRPr="003803D9" w:rsidRDefault="00341451" w:rsidP="00AE7815">
            <w:pPr>
              <w:spacing w:line="276" w:lineRule="auto"/>
              <w:ind w:left="426"/>
              <w:jc w:val="center"/>
              <w:rPr>
                <w:rFonts w:ascii="Calibri" w:hAnsi="Calibri" w:cstheme="minorHAnsi"/>
                <w:b/>
                <w:smallCaps/>
                <w:color w:val="404040" w:themeColor="text1" w:themeTint="BF"/>
                <w:sz w:val="22"/>
                <w:szCs w:val="22"/>
              </w:rPr>
            </w:pPr>
            <w:r w:rsidRPr="003803D9">
              <w:rPr>
                <w:rFonts w:ascii="Calibri" w:hAnsi="Calibri" w:cstheme="minorHAnsi"/>
                <w:b/>
                <w:smallCaps/>
                <w:color w:val="404040" w:themeColor="text1" w:themeTint="BF"/>
                <w:sz w:val="22"/>
                <w:szCs w:val="22"/>
              </w:rPr>
              <w:t>5</w:t>
            </w:r>
            <w:r w:rsidR="00AE7815">
              <w:rPr>
                <w:rFonts w:ascii="Calibri" w:hAnsi="Calibri" w:cstheme="minorHAnsi"/>
                <w:b/>
                <w:smallCaps/>
                <w:color w:val="404040" w:themeColor="text1" w:themeTint="BF"/>
                <w:sz w:val="22"/>
                <w:szCs w:val="22"/>
              </w:rPr>
              <w:t>.</w:t>
            </w:r>
            <w:r w:rsidRPr="003803D9">
              <w:rPr>
                <w:rFonts w:ascii="Calibri" w:hAnsi="Calibri" w:cstheme="minorHAnsi"/>
                <w:b/>
                <w:smallCaps/>
                <w:color w:val="404040" w:themeColor="text1" w:themeTint="BF"/>
                <w:sz w:val="22"/>
                <w:szCs w:val="22"/>
              </w:rPr>
              <w:t xml:space="preserve"> Procedimentos de Ensino e de Aprendizagem</w:t>
            </w:r>
          </w:p>
        </w:tc>
      </w:tr>
      <w:tr w:rsidR="00341451" w:rsidRPr="003803D9" w:rsidTr="00A20365">
        <w:tc>
          <w:tcPr>
            <w:tcW w:w="9212" w:type="dxa"/>
            <w:tcBorders>
              <w:top w:val="single" w:sz="4" w:space="0" w:color="A6A6A6" w:themeColor="background1" w:themeShade="A6"/>
            </w:tcBorders>
          </w:tcPr>
          <w:p w:rsidR="00341451" w:rsidRPr="003803D9" w:rsidRDefault="00341451" w:rsidP="00CA57A8">
            <w:pPr>
              <w:pStyle w:val="Default"/>
              <w:spacing w:line="276" w:lineRule="auto"/>
              <w:jc w:val="both"/>
              <w:rPr>
                <w:rFonts w:ascii="Calibri" w:hAnsi="Calibri" w:cstheme="minorHAnsi"/>
                <w:sz w:val="22"/>
                <w:szCs w:val="22"/>
              </w:rPr>
            </w:pPr>
            <w:r w:rsidRPr="003803D9">
              <w:rPr>
                <w:rFonts w:ascii="Calibri" w:hAnsi="Calibri" w:cstheme="minorHAnsi"/>
                <w:sz w:val="22"/>
                <w:szCs w:val="22"/>
              </w:rPr>
              <w:t xml:space="preserve">A fim de conduzir o aluno a atingir os objetivos desta disciplina, serão adotadas as seguintes técnicas de ensino: </w:t>
            </w:r>
          </w:p>
          <w:p w:rsidR="00341451" w:rsidRPr="003803D9" w:rsidRDefault="00341451" w:rsidP="00CA57A8">
            <w:pPr>
              <w:pStyle w:val="Default"/>
              <w:spacing w:line="276" w:lineRule="auto"/>
              <w:jc w:val="both"/>
              <w:rPr>
                <w:rFonts w:ascii="Calibri" w:hAnsi="Calibri" w:cstheme="minorHAnsi"/>
                <w:sz w:val="22"/>
                <w:szCs w:val="22"/>
              </w:rPr>
            </w:pPr>
            <w:r w:rsidRPr="003803D9">
              <w:rPr>
                <w:rFonts w:ascii="Calibri" w:hAnsi="Calibri" w:cstheme="minorHAnsi"/>
                <w:sz w:val="22"/>
                <w:szCs w:val="22"/>
              </w:rPr>
              <w:t xml:space="preserve">a) Aulas expositivas e participativas com o uso do quadro-branco e de </w:t>
            </w:r>
            <w:r w:rsidRPr="003803D9">
              <w:rPr>
                <w:rFonts w:ascii="Calibri" w:hAnsi="Calibri" w:cstheme="minorHAnsi"/>
                <w:i/>
                <w:iCs/>
                <w:sz w:val="22"/>
                <w:szCs w:val="22"/>
              </w:rPr>
              <w:t>datashow</w:t>
            </w:r>
            <w:r w:rsidRPr="003803D9">
              <w:rPr>
                <w:rFonts w:ascii="Calibri" w:hAnsi="Calibri" w:cstheme="minorHAnsi"/>
                <w:sz w:val="22"/>
                <w:szCs w:val="22"/>
              </w:rPr>
              <w:t xml:space="preserve">, envolvendo a demonstração de casos práticos e julgados dos tribunais superiores; </w:t>
            </w:r>
          </w:p>
          <w:p w:rsidR="00341451" w:rsidRPr="003803D9" w:rsidRDefault="00341451" w:rsidP="00CA57A8">
            <w:pPr>
              <w:pStyle w:val="Default"/>
              <w:spacing w:line="276" w:lineRule="auto"/>
              <w:jc w:val="both"/>
              <w:rPr>
                <w:rFonts w:ascii="Calibri" w:hAnsi="Calibri" w:cstheme="minorHAnsi"/>
                <w:sz w:val="22"/>
                <w:szCs w:val="22"/>
              </w:rPr>
            </w:pPr>
            <w:r w:rsidRPr="003803D9">
              <w:rPr>
                <w:rFonts w:ascii="Calibri" w:hAnsi="Calibri" w:cstheme="minorHAnsi"/>
                <w:sz w:val="22"/>
                <w:szCs w:val="22"/>
              </w:rPr>
              <w:t xml:space="preserve">b) Resolução de exercícios teóricos e </w:t>
            </w:r>
            <w:r w:rsidRPr="003803D9">
              <w:rPr>
                <w:rFonts w:ascii="Calibri" w:hAnsi="Calibri" w:cstheme="minorHAnsi"/>
                <w:i/>
                <w:sz w:val="22"/>
                <w:szCs w:val="22"/>
              </w:rPr>
              <w:t>role play</w:t>
            </w:r>
            <w:r w:rsidRPr="003803D9">
              <w:rPr>
                <w:rFonts w:ascii="Calibri" w:hAnsi="Calibri" w:cstheme="minorHAnsi"/>
                <w:sz w:val="22"/>
                <w:szCs w:val="22"/>
              </w:rPr>
              <w:t xml:space="preserve"> de casos práticos reais</w:t>
            </w:r>
            <w:r w:rsidR="00C91D52">
              <w:rPr>
                <w:rFonts w:ascii="Calibri" w:hAnsi="Calibri" w:cstheme="minorHAnsi"/>
                <w:sz w:val="22"/>
                <w:szCs w:val="22"/>
              </w:rPr>
              <w:t xml:space="preserve"> e simulados</w:t>
            </w:r>
            <w:r w:rsidRPr="003803D9">
              <w:rPr>
                <w:rFonts w:ascii="Calibri" w:hAnsi="Calibri" w:cstheme="minorHAnsi"/>
                <w:sz w:val="22"/>
                <w:szCs w:val="22"/>
              </w:rPr>
              <w:t>.</w:t>
            </w:r>
          </w:p>
        </w:tc>
      </w:tr>
    </w:tbl>
    <w:p w:rsidR="00341451" w:rsidRPr="003803D9" w:rsidRDefault="00341451" w:rsidP="00CA57A8">
      <w:pPr>
        <w:spacing w:line="276" w:lineRule="auto"/>
        <w:rPr>
          <w:rFonts w:ascii="Calibri" w:hAnsi="Calibri" w:cstheme="minorHAnsi"/>
          <w:smallCaps/>
          <w:color w:val="404040" w:themeColor="text1" w:themeTint="BF"/>
          <w:sz w:val="22"/>
          <w:szCs w:val="22"/>
        </w:rPr>
      </w:pPr>
    </w:p>
    <w:tbl>
      <w:tblPr>
        <w:tblStyle w:val="Tabelacomgrade"/>
        <w:tblW w:w="0" w:type="auto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9212"/>
      </w:tblGrid>
      <w:tr w:rsidR="00341451" w:rsidRPr="003803D9" w:rsidTr="00A20365">
        <w:tc>
          <w:tcPr>
            <w:tcW w:w="9212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15" w:color="auto" w:fill="auto"/>
          </w:tcPr>
          <w:p w:rsidR="00341451" w:rsidRPr="003803D9" w:rsidRDefault="00341451" w:rsidP="00CA57A8">
            <w:pPr>
              <w:spacing w:line="276" w:lineRule="auto"/>
              <w:ind w:left="426"/>
              <w:jc w:val="center"/>
              <w:rPr>
                <w:rFonts w:ascii="Calibri" w:hAnsi="Calibri" w:cstheme="minorHAnsi"/>
                <w:b/>
                <w:smallCaps/>
                <w:color w:val="404040" w:themeColor="text1" w:themeTint="BF"/>
                <w:sz w:val="22"/>
                <w:szCs w:val="22"/>
              </w:rPr>
            </w:pPr>
            <w:r w:rsidRPr="003803D9">
              <w:rPr>
                <w:rFonts w:ascii="Calibri" w:hAnsi="Calibri" w:cstheme="minorHAnsi"/>
                <w:b/>
                <w:smallCaps/>
                <w:color w:val="404040" w:themeColor="text1" w:themeTint="BF"/>
                <w:sz w:val="22"/>
                <w:szCs w:val="22"/>
              </w:rPr>
              <w:t>6. Procedimentos de Avaliação</w:t>
            </w:r>
          </w:p>
        </w:tc>
      </w:tr>
      <w:tr w:rsidR="00341451" w:rsidRPr="003803D9" w:rsidTr="0025715D">
        <w:tc>
          <w:tcPr>
            <w:tcW w:w="9212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</w:tcPr>
          <w:p w:rsidR="00341451" w:rsidRPr="003803D9" w:rsidRDefault="00341451" w:rsidP="00CA57A8">
            <w:pPr>
              <w:spacing w:line="276" w:lineRule="auto"/>
              <w:jc w:val="both"/>
              <w:rPr>
                <w:rFonts w:ascii="Calibri" w:hAnsi="Calibri" w:cstheme="minorHAnsi"/>
                <w:color w:val="404040" w:themeColor="text1" w:themeTint="BF"/>
                <w:sz w:val="22"/>
                <w:szCs w:val="22"/>
              </w:rPr>
            </w:pPr>
            <w:r w:rsidRPr="003803D9">
              <w:rPr>
                <w:rFonts w:ascii="Calibri" w:hAnsi="Calibri" w:cstheme="minorHAnsi"/>
                <w:smallCaps/>
                <w:color w:val="404040" w:themeColor="text1" w:themeTint="BF"/>
                <w:sz w:val="22"/>
                <w:szCs w:val="22"/>
              </w:rPr>
              <w:t xml:space="preserve">O </w:t>
            </w:r>
            <w:r w:rsidRPr="003803D9">
              <w:rPr>
                <w:rFonts w:ascii="Calibri" w:hAnsi="Calibri" w:cstheme="minorHAnsi"/>
                <w:color w:val="404040" w:themeColor="text1" w:themeTint="BF"/>
                <w:sz w:val="22"/>
                <w:szCs w:val="22"/>
              </w:rPr>
              <w:t>desempenho dos alunos será avaliado:</w:t>
            </w:r>
          </w:p>
          <w:p w:rsidR="0025715D" w:rsidRDefault="00341451" w:rsidP="00CA57A8">
            <w:pPr>
              <w:spacing w:line="276" w:lineRule="auto"/>
              <w:jc w:val="both"/>
              <w:rPr>
                <w:rFonts w:ascii="Calibri" w:hAnsi="Calibri" w:cstheme="minorHAnsi"/>
                <w:color w:val="404040" w:themeColor="text1" w:themeTint="BF"/>
                <w:sz w:val="22"/>
                <w:szCs w:val="22"/>
              </w:rPr>
            </w:pPr>
            <w:r w:rsidRPr="003803D9">
              <w:rPr>
                <w:rFonts w:ascii="Calibri" w:hAnsi="Calibri" w:cstheme="minorHAnsi"/>
                <w:color w:val="404040" w:themeColor="text1" w:themeTint="BF"/>
                <w:sz w:val="22"/>
                <w:szCs w:val="22"/>
              </w:rPr>
              <w:t xml:space="preserve">a) por intermédio de </w:t>
            </w:r>
            <w:r w:rsidR="0025715D">
              <w:rPr>
                <w:rFonts w:ascii="Calibri" w:hAnsi="Calibri" w:cstheme="minorHAnsi"/>
                <w:color w:val="404040" w:themeColor="text1" w:themeTint="BF"/>
                <w:sz w:val="22"/>
                <w:szCs w:val="22"/>
              </w:rPr>
              <w:t>três</w:t>
            </w:r>
            <w:r w:rsidRPr="003803D9">
              <w:rPr>
                <w:rFonts w:ascii="Calibri" w:hAnsi="Calibri" w:cstheme="minorHAnsi"/>
                <w:color w:val="404040" w:themeColor="text1" w:themeTint="BF"/>
                <w:sz w:val="22"/>
                <w:szCs w:val="22"/>
              </w:rPr>
              <w:t xml:space="preserve"> avaliações escritas</w:t>
            </w:r>
            <w:r w:rsidR="0025715D">
              <w:rPr>
                <w:rFonts w:ascii="Calibri" w:hAnsi="Calibri" w:cstheme="minorHAnsi"/>
                <w:color w:val="404040" w:themeColor="text1" w:themeTint="BF"/>
                <w:sz w:val="22"/>
                <w:szCs w:val="22"/>
              </w:rPr>
              <w:t>:</w:t>
            </w:r>
          </w:p>
          <w:p w:rsidR="0025715D" w:rsidRDefault="0025715D" w:rsidP="00CA57A8">
            <w:pPr>
              <w:spacing w:line="276" w:lineRule="auto"/>
              <w:jc w:val="both"/>
              <w:rPr>
                <w:rFonts w:ascii="Calibri" w:hAnsi="Calibri" w:cstheme="minorHAnsi"/>
                <w:color w:val="404040" w:themeColor="text1" w:themeTint="BF"/>
                <w:sz w:val="22"/>
                <w:szCs w:val="22"/>
              </w:rPr>
            </w:pPr>
            <w:proofErr w:type="gramStart"/>
            <w:r>
              <w:rPr>
                <w:rFonts w:ascii="Calibri" w:hAnsi="Calibri" w:cstheme="minorHAnsi"/>
                <w:color w:val="404040" w:themeColor="text1" w:themeTint="BF"/>
                <w:sz w:val="22"/>
                <w:szCs w:val="22"/>
              </w:rPr>
              <w:t>a.</w:t>
            </w:r>
            <w:proofErr w:type="gramEnd"/>
            <w:r>
              <w:rPr>
                <w:rFonts w:ascii="Calibri" w:hAnsi="Calibri" w:cstheme="minorHAnsi"/>
                <w:color w:val="404040" w:themeColor="text1" w:themeTint="BF"/>
                <w:sz w:val="22"/>
                <w:szCs w:val="22"/>
              </w:rPr>
              <w:t xml:space="preserve">1) </w:t>
            </w:r>
            <w:r w:rsidR="00341451" w:rsidRPr="003803D9">
              <w:rPr>
                <w:rFonts w:ascii="Calibri" w:hAnsi="Calibri" w:cstheme="minorHAnsi"/>
                <w:color w:val="404040" w:themeColor="text1" w:themeTint="BF"/>
                <w:sz w:val="22"/>
                <w:szCs w:val="22"/>
              </w:rPr>
              <w:t xml:space="preserve">a primeira a ser </w:t>
            </w:r>
            <w:r>
              <w:rPr>
                <w:rFonts w:ascii="Calibri" w:hAnsi="Calibri" w:cstheme="minorHAnsi"/>
                <w:color w:val="404040" w:themeColor="text1" w:themeTint="BF"/>
                <w:sz w:val="22"/>
                <w:szCs w:val="22"/>
              </w:rPr>
              <w:t>realizada em 15</w:t>
            </w:r>
            <w:r w:rsidR="00341451" w:rsidRPr="003803D9">
              <w:rPr>
                <w:rFonts w:ascii="Calibri" w:hAnsi="Calibri" w:cstheme="minorHAnsi"/>
                <w:color w:val="404040" w:themeColor="text1" w:themeTint="BF"/>
                <w:sz w:val="22"/>
                <w:szCs w:val="22"/>
              </w:rPr>
              <w:t>/05/2018 (P</w:t>
            </w:r>
            <w:r>
              <w:rPr>
                <w:rFonts w:ascii="Calibri" w:hAnsi="Calibri" w:cstheme="minorHAnsi"/>
                <w:color w:val="404040" w:themeColor="text1" w:themeTint="BF"/>
                <w:sz w:val="22"/>
                <w:szCs w:val="22"/>
              </w:rPr>
              <w:t>1 - parcial</w:t>
            </w:r>
            <w:r w:rsidR="00341451" w:rsidRPr="003803D9">
              <w:rPr>
                <w:rFonts w:ascii="Calibri" w:hAnsi="Calibri" w:cstheme="minorHAnsi"/>
                <w:color w:val="404040" w:themeColor="text1" w:themeTint="BF"/>
                <w:sz w:val="22"/>
                <w:szCs w:val="22"/>
              </w:rPr>
              <w:t>)</w:t>
            </w:r>
            <w:r>
              <w:rPr>
                <w:rFonts w:ascii="Calibri" w:hAnsi="Calibri" w:cstheme="minorHAnsi"/>
                <w:color w:val="404040" w:themeColor="text1" w:themeTint="BF"/>
                <w:sz w:val="22"/>
                <w:szCs w:val="22"/>
              </w:rPr>
              <w:t>;</w:t>
            </w:r>
          </w:p>
          <w:p w:rsidR="0025715D" w:rsidRDefault="0025715D" w:rsidP="00CA57A8">
            <w:pPr>
              <w:spacing w:line="276" w:lineRule="auto"/>
              <w:jc w:val="both"/>
              <w:rPr>
                <w:rFonts w:ascii="Calibri" w:hAnsi="Calibri" w:cstheme="minorHAnsi"/>
                <w:color w:val="404040" w:themeColor="text1" w:themeTint="BF"/>
                <w:sz w:val="22"/>
                <w:szCs w:val="22"/>
              </w:rPr>
            </w:pPr>
            <w:proofErr w:type="gramStart"/>
            <w:r>
              <w:rPr>
                <w:rFonts w:ascii="Calibri" w:hAnsi="Calibri" w:cstheme="minorHAnsi"/>
                <w:color w:val="404040" w:themeColor="text1" w:themeTint="BF"/>
                <w:sz w:val="22"/>
                <w:szCs w:val="22"/>
              </w:rPr>
              <w:t>a.</w:t>
            </w:r>
            <w:proofErr w:type="gramEnd"/>
            <w:r>
              <w:rPr>
                <w:rFonts w:ascii="Calibri" w:hAnsi="Calibri" w:cstheme="minorHAnsi"/>
                <w:color w:val="404040" w:themeColor="text1" w:themeTint="BF"/>
                <w:sz w:val="22"/>
                <w:szCs w:val="22"/>
              </w:rPr>
              <w:t xml:space="preserve">2) </w:t>
            </w:r>
            <w:r w:rsidR="00341451" w:rsidRPr="003803D9">
              <w:rPr>
                <w:rFonts w:ascii="Calibri" w:hAnsi="Calibri" w:cstheme="minorHAnsi"/>
                <w:color w:val="404040" w:themeColor="text1" w:themeTint="BF"/>
                <w:sz w:val="22"/>
                <w:szCs w:val="22"/>
              </w:rPr>
              <w:t>a segunda</w:t>
            </w:r>
            <w:r>
              <w:rPr>
                <w:rFonts w:ascii="Calibri" w:hAnsi="Calibri" w:cstheme="minorHAnsi"/>
                <w:color w:val="404040" w:themeColor="text1" w:themeTint="BF"/>
                <w:sz w:val="22"/>
                <w:szCs w:val="22"/>
              </w:rPr>
              <w:t xml:space="preserve"> a ser realizada </w:t>
            </w:r>
            <w:r w:rsidR="00341451" w:rsidRPr="003803D9">
              <w:rPr>
                <w:rFonts w:ascii="Calibri" w:hAnsi="Calibri" w:cstheme="minorHAnsi"/>
                <w:color w:val="404040" w:themeColor="text1" w:themeTint="BF"/>
                <w:sz w:val="22"/>
                <w:szCs w:val="22"/>
              </w:rPr>
              <w:t xml:space="preserve">em </w:t>
            </w:r>
            <w:r>
              <w:rPr>
                <w:rFonts w:ascii="Calibri" w:hAnsi="Calibri" w:cstheme="minorHAnsi"/>
                <w:color w:val="404040" w:themeColor="text1" w:themeTint="BF"/>
                <w:sz w:val="22"/>
                <w:szCs w:val="22"/>
              </w:rPr>
              <w:t>25</w:t>
            </w:r>
            <w:r w:rsidR="00341451" w:rsidRPr="003803D9">
              <w:rPr>
                <w:rFonts w:ascii="Calibri" w:hAnsi="Calibri" w:cstheme="minorHAnsi"/>
                <w:color w:val="404040" w:themeColor="text1" w:themeTint="BF"/>
                <w:sz w:val="22"/>
                <w:szCs w:val="22"/>
              </w:rPr>
              <w:t>/0</w:t>
            </w:r>
            <w:r>
              <w:rPr>
                <w:rFonts w:ascii="Calibri" w:hAnsi="Calibri" w:cstheme="minorHAnsi"/>
                <w:color w:val="404040" w:themeColor="text1" w:themeTint="BF"/>
                <w:sz w:val="22"/>
                <w:szCs w:val="22"/>
              </w:rPr>
              <w:t>6</w:t>
            </w:r>
            <w:r w:rsidR="00341451" w:rsidRPr="003803D9">
              <w:rPr>
                <w:rFonts w:ascii="Calibri" w:hAnsi="Calibri" w:cstheme="minorHAnsi"/>
                <w:color w:val="404040" w:themeColor="text1" w:themeTint="BF"/>
                <w:sz w:val="22"/>
                <w:szCs w:val="22"/>
              </w:rPr>
              <w:t>/2018 (P</w:t>
            </w:r>
            <w:r>
              <w:rPr>
                <w:rFonts w:ascii="Calibri" w:hAnsi="Calibri" w:cstheme="minorHAnsi"/>
                <w:color w:val="404040" w:themeColor="text1" w:themeTint="BF"/>
                <w:sz w:val="22"/>
                <w:szCs w:val="22"/>
              </w:rPr>
              <w:t>2 - parcial</w:t>
            </w:r>
            <w:r w:rsidR="00341451" w:rsidRPr="003803D9">
              <w:rPr>
                <w:rFonts w:ascii="Calibri" w:hAnsi="Calibri" w:cstheme="minorHAnsi"/>
                <w:color w:val="404040" w:themeColor="text1" w:themeTint="BF"/>
                <w:sz w:val="22"/>
                <w:szCs w:val="22"/>
              </w:rPr>
              <w:t xml:space="preserve">) </w:t>
            </w:r>
          </w:p>
          <w:p w:rsidR="0025715D" w:rsidRDefault="0025715D" w:rsidP="00CA57A8">
            <w:pPr>
              <w:spacing w:line="276" w:lineRule="auto"/>
              <w:jc w:val="both"/>
              <w:rPr>
                <w:rFonts w:ascii="Calibri" w:hAnsi="Calibri" w:cstheme="minorHAnsi"/>
                <w:color w:val="404040" w:themeColor="text1" w:themeTint="BF"/>
                <w:sz w:val="22"/>
                <w:szCs w:val="22"/>
              </w:rPr>
            </w:pPr>
            <w:proofErr w:type="gramStart"/>
            <w:r>
              <w:rPr>
                <w:rFonts w:ascii="Calibri" w:hAnsi="Calibri" w:cstheme="minorHAnsi"/>
                <w:color w:val="404040" w:themeColor="text1" w:themeTint="BF"/>
                <w:sz w:val="22"/>
                <w:szCs w:val="22"/>
              </w:rPr>
              <w:t>a.</w:t>
            </w:r>
            <w:proofErr w:type="gramEnd"/>
            <w:r>
              <w:rPr>
                <w:rFonts w:ascii="Calibri" w:hAnsi="Calibri" w:cstheme="minorHAnsi"/>
                <w:color w:val="404040" w:themeColor="text1" w:themeTint="BF"/>
                <w:sz w:val="22"/>
                <w:szCs w:val="22"/>
              </w:rPr>
              <w:t>3) a terceira a ser realizada em 03/07/2018 (P3 – final cumulativa)</w:t>
            </w:r>
          </w:p>
          <w:p w:rsidR="00341451" w:rsidRPr="003803D9" w:rsidRDefault="00341451" w:rsidP="00CA57A8">
            <w:pPr>
              <w:spacing w:line="276" w:lineRule="auto"/>
              <w:jc w:val="both"/>
              <w:rPr>
                <w:rFonts w:ascii="Calibri" w:hAnsi="Calibri" w:cstheme="minorHAnsi"/>
                <w:color w:val="404040" w:themeColor="text1" w:themeTint="BF"/>
                <w:sz w:val="22"/>
                <w:szCs w:val="22"/>
              </w:rPr>
            </w:pPr>
          </w:p>
          <w:p w:rsidR="00341451" w:rsidRDefault="00341451" w:rsidP="0025715D">
            <w:pPr>
              <w:spacing w:line="276" w:lineRule="auto"/>
              <w:jc w:val="both"/>
              <w:rPr>
                <w:rFonts w:ascii="Calibri" w:hAnsi="Calibri" w:cstheme="minorHAnsi"/>
                <w:color w:val="404040" w:themeColor="text1" w:themeTint="BF"/>
                <w:sz w:val="22"/>
                <w:szCs w:val="22"/>
              </w:rPr>
            </w:pPr>
            <w:r w:rsidRPr="003803D9">
              <w:rPr>
                <w:rFonts w:ascii="Calibri" w:hAnsi="Calibri" w:cstheme="minorHAnsi"/>
                <w:color w:val="404040" w:themeColor="text1" w:themeTint="BF"/>
                <w:sz w:val="22"/>
                <w:szCs w:val="22"/>
              </w:rPr>
              <w:t xml:space="preserve">b) Além das avaliações escritas, os alunos </w:t>
            </w:r>
            <w:r w:rsidR="0025715D">
              <w:rPr>
                <w:rFonts w:ascii="Calibri" w:hAnsi="Calibri" w:cstheme="minorHAnsi"/>
                <w:color w:val="404040" w:themeColor="text1" w:themeTint="BF"/>
                <w:sz w:val="22"/>
                <w:szCs w:val="22"/>
              </w:rPr>
              <w:t xml:space="preserve">deverão entregar trabalho escrito sobre direito probatório </w:t>
            </w:r>
            <w:r w:rsidR="0025715D">
              <w:rPr>
                <w:rFonts w:ascii="Calibri" w:hAnsi="Calibri" w:cstheme="minorHAnsi"/>
                <w:color w:val="404040" w:themeColor="text1" w:themeTint="BF"/>
                <w:sz w:val="22"/>
                <w:szCs w:val="22"/>
              </w:rPr>
              <w:lastRenderedPageBreak/>
              <w:t xml:space="preserve">em </w:t>
            </w:r>
            <w:r w:rsidR="0025715D" w:rsidRPr="0025715D">
              <w:rPr>
                <w:rFonts w:ascii="Calibri" w:hAnsi="Calibri" w:cstheme="minorHAnsi"/>
                <w:b/>
                <w:color w:val="404040" w:themeColor="text1" w:themeTint="BF"/>
                <w:sz w:val="22"/>
                <w:szCs w:val="22"/>
              </w:rPr>
              <w:t>29/05/2018</w:t>
            </w:r>
            <w:r w:rsidR="0025715D">
              <w:rPr>
                <w:rFonts w:ascii="Calibri" w:hAnsi="Calibri" w:cstheme="minorHAnsi"/>
                <w:color w:val="404040" w:themeColor="text1" w:themeTint="BF"/>
                <w:sz w:val="22"/>
                <w:szCs w:val="22"/>
              </w:rPr>
              <w:t>.</w:t>
            </w:r>
          </w:p>
          <w:p w:rsidR="0025715D" w:rsidRDefault="0025715D" w:rsidP="0025715D">
            <w:pPr>
              <w:spacing w:line="276" w:lineRule="auto"/>
              <w:jc w:val="both"/>
              <w:rPr>
                <w:rFonts w:ascii="Calibri" w:hAnsi="Calibri" w:cstheme="minorHAnsi"/>
                <w:color w:val="404040" w:themeColor="text1" w:themeTint="BF"/>
                <w:sz w:val="22"/>
                <w:szCs w:val="22"/>
              </w:rPr>
            </w:pPr>
          </w:p>
          <w:p w:rsidR="0025715D" w:rsidRDefault="0025715D" w:rsidP="0025715D">
            <w:pPr>
              <w:spacing w:line="276" w:lineRule="auto"/>
              <w:jc w:val="both"/>
              <w:rPr>
                <w:rFonts w:ascii="Calibri" w:hAnsi="Calibri" w:cstheme="minorHAnsi"/>
                <w:color w:val="404040" w:themeColor="text1" w:themeTint="BF"/>
                <w:sz w:val="22"/>
                <w:szCs w:val="22"/>
              </w:rPr>
            </w:pPr>
            <w:r>
              <w:rPr>
                <w:rFonts w:ascii="Calibri" w:hAnsi="Calibri" w:cstheme="minorHAnsi"/>
                <w:color w:val="404040" w:themeColor="text1" w:themeTint="BF"/>
                <w:sz w:val="22"/>
                <w:szCs w:val="22"/>
              </w:rPr>
              <w:t>c) Os alunos devem ter frequencia mínima de 75% como um dos requisitos para aprovação na disciplina.</w:t>
            </w:r>
          </w:p>
          <w:p w:rsidR="0025715D" w:rsidRDefault="0025715D" w:rsidP="0025715D">
            <w:pPr>
              <w:spacing w:line="276" w:lineRule="auto"/>
              <w:jc w:val="both"/>
              <w:rPr>
                <w:rFonts w:ascii="Calibri" w:hAnsi="Calibri" w:cstheme="minorHAnsi"/>
                <w:color w:val="404040" w:themeColor="text1" w:themeTint="BF"/>
                <w:sz w:val="22"/>
                <w:szCs w:val="22"/>
              </w:rPr>
            </w:pPr>
          </w:p>
          <w:p w:rsidR="0025715D" w:rsidRDefault="0025715D" w:rsidP="0025715D">
            <w:pPr>
              <w:spacing w:line="276" w:lineRule="auto"/>
              <w:jc w:val="both"/>
              <w:rPr>
                <w:rFonts w:ascii="Calibri" w:hAnsi="Calibri" w:cstheme="minorHAnsi"/>
                <w:color w:val="404040" w:themeColor="text1" w:themeTint="BF"/>
                <w:sz w:val="22"/>
                <w:szCs w:val="22"/>
              </w:rPr>
            </w:pPr>
            <w:r>
              <w:rPr>
                <w:rFonts w:ascii="Calibri" w:hAnsi="Calibri" w:cstheme="minorHAnsi"/>
                <w:color w:val="404040" w:themeColor="text1" w:themeTint="BF"/>
                <w:sz w:val="22"/>
                <w:szCs w:val="22"/>
              </w:rPr>
              <w:t>d) Poderão ser desenvolvidas atividades avaliativas com atribuição de pontuação extra.</w:t>
            </w:r>
          </w:p>
          <w:p w:rsidR="0025715D" w:rsidRDefault="0025715D" w:rsidP="0025715D">
            <w:pPr>
              <w:spacing w:line="276" w:lineRule="auto"/>
              <w:jc w:val="both"/>
              <w:rPr>
                <w:rFonts w:ascii="Calibri" w:hAnsi="Calibri" w:cstheme="minorHAnsi"/>
                <w:color w:val="404040" w:themeColor="text1" w:themeTint="BF"/>
                <w:sz w:val="22"/>
                <w:szCs w:val="22"/>
              </w:rPr>
            </w:pPr>
          </w:p>
          <w:p w:rsidR="0025715D" w:rsidRDefault="0025715D" w:rsidP="0025715D">
            <w:pPr>
              <w:spacing w:line="276" w:lineRule="auto"/>
              <w:jc w:val="both"/>
              <w:rPr>
                <w:rFonts w:ascii="Calibri" w:hAnsi="Calibri" w:cstheme="minorHAnsi"/>
                <w:color w:val="404040" w:themeColor="text1" w:themeTint="BF"/>
                <w:sz w:val="22"/>
                <w:szCs w:val="22"/>
              </w:rPr>
            </w:pPr>
            <w:r>
              <w:rPr>
                <w:rFonts w:ascii="Calibri" w:hAnsi="Calibri" w:cstheme="minorHAnsi"/>
                <w:color w:val="404040" w:themeColor="text1" w:themeTint="BF"/>
                <w:sz w:val="22"/>
                <w:szCs w:val="22"/>
              </w:rPr>
              <w:t xml:space="preserve">e) Para a primeira avaliação, sugere-se a leitura dos livros </w:t>
            </w:r>
            <w:r w:rsidRPr="0025715D">
              <w:rPr>
                <w:rFonts w:ascii="Calibri" w:hAnsi="Calibri" w:cstheme="minorHAnsi"/>
                <w:b/>
                <w:i/>
                <w:color w:val="404040" w:themeColor="text1" w:themeTint="BF"/>
                <w:sz w:val="22"/>
                <w:szCs w:val="22"/>
              </w:rPr>
              <w:t>Justiça (Platão)</w:t>
            </w:r>
            <w:r>
              <w:rPr>
                <w:rFonts w:ascii="Calibri" w:hAnsi="Calibri" w:cstheme="minorHAnsi"/>
                <w:color w:val="404040" w:themeColor="text1" w:themeTint="BF"/>
                <w:sz w:val="22"/>
                <w:szCs w:val="22"/>
              </w:rPr>
              <w:t xml:space="preserve"> e </w:t>
            </w:r>
            <w:r w:rsidRPr="0025715D">
              <w:rPr>
                <w:rFonts w:ascii="Calibri" w:hAnsi="Calibri" w:cstheme="minorHAnsi"/>
                <w:b/>
                <w:i/>
                <w:color w:val="404040" w:themeColor="text1" w:themeTint="BF"/>
                <w:sz w:val="22"/>
                <w:szCs w:val="22"/>
              </w:rPr>
              <w:t>O que o dinheiro não compra (Michael Sandel)</w:t>
            </w:r>
            <w:r>
              <w:rPr>
                <w:rFonts w:ascii="Calibri" w:hAnsi="Calibri" w:cstheme="minorHAnsi"/>
                <w:color w:val="404040" w:themeColor="text1" w:themeTint="BF"/>
                <w:sz w:val="22"/>
                <w:szCs w:val="22"/>
              </w:rPr>
              <w:t>, que poderão ser avaliados na forma de questão extra.</w:t>
            </w:r>
          </w:p>
          <w:p w:rsidR="0025715D" w:rsidRDefault="0025715D" w:rsidP="0025715D">
            <w:pPr>
              <w:spacing w:line="276" w:lineRule="auto"/>
              <w:jc w:val="both"/>
              <w:rPr>
                <w:rFonts w:ascii="Calibri" w:hAnsi="Calibri" w:cstheme="minorHAnsi"/>
                <w:color w:val="404040" w:themeColor="text1" w:themeTint="BF"/>
                <w:sz w:val="22"/>
                <w:szCs w:val="22"/>
              </w:rPr>
            </w:pPr>
          </w:p>
          <w:p w:rsidR="0025715D" w:rsidRDefault="0025715D" w:rsidP="00084F9E">
            <w:pPr>
              <w:spacing w:line="276" w:lineRule="auto"/>
              <w:jc w:val="both"/>
              <w:rPr>
                <w:rFonts w:ascii="Calibri" w:hAnsi="Calibri" w:cstheme="minorHAnsi"/>
                <w:color w:val="404040" w:themeColor="text1" w:themeTint="BF"/>
                <w:sz w:val="22"/>
                <w:szCs w:val="22"/>
              </w:rPr>
            </w:pPr>
            <w:r>
              <w:rPr>
                <w:rFonts w:ascii="Calibri" w:hAnsi="Calibri" w:cstheme="minorHAnsi"/>
                <w:color w:val="404040" w:themeColor="text1" w:themeTint="BF"/>
                <w:sz w:val="22"/>
                <w:szCs w:val="22"/>
              </w:rPr>
              <w:t>f) Para a segunda avaliação, sugere-se a leitura do livro</w:t>
            </w:r>
            <w:r w:rsidR="00084F9E">
              <w:rPr>
                <w:rFonts w:ascii="Calibri" w:hAnsi="Calibri" w:cstheme="minorHAnsi"/>
                <w:color w:val="404040" w:themeColor="text1" w:themeTint="BF"/>
                <w:sz w:val="22"/>
                <w:szCs w:val="22"/>
              </w:rPr>
              <w:t xml:space="preserve"> </w:t>
            </w:r>
            <w:r w:rsidR="00084F9E" w:rsidRPr="00084F9E">
              <w:rPr>
                <w:rFonts w:ascii="Calibri" w:hAnsi="Calibri" w:cstheme="minorHAnsi"/>
                <w:b/>
                <w:i/>
                <w:color w:val="404040" w:themeColor="text1" w:themeTint="BF"/>
                <w:sz w:val="22"/>
                <w:szCs w:val="22"/>
              </w:rPr>
              <w:t>Cognição no Processo Civil (Kazuo Watanabe)</w:t>
            </w:r>
            <w:r w:rsidR="00084F9E">
              <w:rPr>
                <w:rFonts w:ascii="Calibri" w:hAnsi="Calibri" w:cstheme="minorHAnsi"/>
                <w:color w:val="404040" w:themeColor="text1" w:themeTint="BF"/>
                <w:sz w:val="22"/>
                <w:szCs w:val="22"/>
              </w:rPr>
              <w:t>, devendo ser lido e interpretado à luz do CPC-15.</w:t>
            </w:r>
          </w:p>
          <w:p w:rsidR="00084F9E" w:rsidRDefault="00084F9E" w:rsidP="00084F9E">
            <w:pPr>
              <w:spacing w:line="276" w:lineRule="auto"/>
              <w:jc w:val="both"/>
              <w:rPr>
                <w:rFonts w:ascii="Calibri" w:hAnsi="Calibri" w:cstheme="minorHAnsi"/>
                <w:color w:val="404040" w:themeColor="text1" w:themeTint="BF"/>
                <w:sz w:val="22"/>
                <w:szCs w:val="22"/>
              </w:rPr>
            </w:pPr>
          </w:p>
          <w:p w:rsidR="00084F9E" w:rsidRPr="00084F9E" w:rsidRDefault="00084F9E" w:rsidP="00084F9E">
            <w:pPr>
              <w:spacing w:line="276" w:lineRule="auto"/>
              <w:jc w:val="both"/>
              <w:rPr>
                <w:rFonts w:ascii="Calibri" w:hAnsi="Calibri" w:cstheme="minorHAnsi"/>
                <w:color w:val="404040" w:themeColor="text1" w:themeTint="BF"/>
                <w:sz w:val="22"/>
                <w:szCs w:val="22"/>
              </w:rPr>
            </w:pPr>
            <w:r>
              <w:rPr>
                <w:rFonts w:ascii="Calibri" w:hAnsi="Calibri" w:cstheme="minorHAnsi"/>
                <w:color w:val="404040" w:themeColor="text1" w:themeTint="BF"/>
                <w:sz w:val="22"/>
                <w:szCs w:val="22"/>
              </w:rPr>
              <w:t xml:space="preserve">g) Caso o aluno, em coautoria com o Professor, durante o período acadêmico receba aceite para publicação de artigo científico em periódico qualificado como </w:t>
            </w:r>
            <w:r w:rsidRPr="00084F9E">
              <w:rPr>
                <w:rFonts w:ascii="Calibri" w:hAnsi="Calibri" w:cstheme="minorHAnsi"/>
                <w:b/>
                <w:i/>
                <w:color w:val="404040" w:themeColor="text1" w:themeTint="BF"/>
                <w:sz w:val="22"/>
                <w:szCs w:val="22"/>
              </w:rPr>
              <w:t>Qualis B2 (no mínimo)</w:t>
            </w:r>
            <w:r>
              <w:rPr>
                <w:rFonts w:ascii="Calibri" w:hAnsi="Calibri" w:cstheme="minorHAnsi"/>
                <w:color w:val="404040" w:themeColor="text1" w:themeTint="BF"/>
                <w:sz w:val="22"/>
                <w:szCs w:val="22"/>
              </w:rPr>
              <w:t xml:space="preserve"> pela CAPES, o mesmo ficará dispensado das avaliações escritas.</w:t>
            </w:r>
          </w:p>
        </w:tc>
      </w:tr>
    </w:tbl>
    <w:p w:rsidR="00341451" w:rsidRDefault="00341451" w:rsidP="00CA57A8">
      <w:pPr>
        <w:spacing w:line="276" w:lineRule="auto"/>
        <w:rPr>
          <w:rFonts w:ascii="Calibri" w:hAnsi="Calibri"/>
          <w:sz w:val="22"/>
          <w:szCs w:val="22"/>
        </w:rPr>
      </w:pPr>
    </w:p>
    <w:p w:rsidR="00084F9E" w:rsidRPr="003803D9" w:rsidRDefault="00084F9E" w:rsidP="00CA57A8">
      <w:pPr>
        <w:spacing w:line="276" w:lineRule="auto"/>
        <w:rPr>
          <w:rFonts w:ascii="Calibri" w:hAnsi="Calibri"/>
          <w:sz w:val="22"/>
          <w:szCs w:val="22"/>
        </w:rPr>
      </w:pPr>
    </w:p>
    <w:tbl>
      <w:tblPr>
        <w:tblStyle w:val="Tabelacomgrade"/>
        <w:tblW w:w="0" w:type="auto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9212"/>
      </w:tblGrid>
      <w:tr w:rsidR="00341451" w:rsidRPr="003803D9" w:rsidTr="00A20365">
        <w:tc>
          <w:tcPr>
            <w:tcW w:w="9212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pct15" w:color="auto" w:fill="auto"/>
          </w:tcPr>
          <w:p w:rsidR="00341451" w:rsidRPr="003803D9" w:rsidRDefault="00AE7815" w:rsidP="00AE7815">
            <w:pPr>
              <w:spacing w:line="276" w:lineRule="auto"/>
              <w:ind w:left="426"/>
              <w:jc w:val="center"/>
              <w:rPr>
                <w:rFonts w:ascii="Calibri" w:hAnsi="Calibri" w:cstheme="minorHAnsi"/>
                <w:b/>
                <w:smallCaps/>
                <w:color w:val="404040" w:themeColor="text1" w:themeTint="BF"/>
                <w:sz w:val="22"/>
                <w:szCs w:val="22"/>
              </w:rPr>
            </w:pPr>
            <w:r>
              <w:rPr>
                <w:rFonts w:ascii="Calibri" w:hAnsi="Calibri" w:cstheme="minorHAnsi"/>
                <w:b/>
                <w:smallCaps/>
                <w:color w:val="404040" w:themeColor="text1" w:themeTint="BF"/>
                <w:sz w:val="22"/>
                <w:szCs w:val="22"/>
              </w:rPr>
              <w:t>7.</w:t>
            </w:r>
            <w:r w:rsidR="00341451" w:rsidRPr="003803D9">
              <w:rPr>
                <w:rFonts w:ascii="Calibri" w:hAnsi="Calibri" w:cstheme="minorHAnsi"/>
                <w:b/>
                <w:smallCaps/>
                <w:color w:val="404040" w:themeColor="text1" w:themeTint="BF"/>
                <w:sz w:val="22"/>
                <w:szCs w:val="22"/>
              </w:rPr>
              <w:t xml:space="preserve"> Referências </w:t>
            </w:r>
            <w:r>
              <w:rPr>
                <w:rFonts w:ascii="Calibri" w:hAnsi="Calibri" w:cstheme="minorHAnsi"/>
                <w:b/>
                <w:smallCaps/>
                <w:color w:val="404040" w:themeColor="text1" w:themeTint="BF"/>
                <w:sz w:val="22"/>
                <w:szCs w:val="22"/>
              </w:rPr>
              <w:t xml:space="preserve">Básicas </w:t>
            </w:r>
            <w:r w:rsidR="00341451" w:rsidRPr="003803D9">
              <w:rPr>
                <w:rFonts w:ascii="Calibri" w:hAnsi="Calibri" w:cstheme="minorHAnsi"/>
                <w:b/>
                <w:smallCaps/>
                <w:color w:val="404040" w:themeColor="text1" w:themeTint="BF"/>
                <w:sz w:val="22"/>
                <w:szCs w:val="22"/>
              </w:rPr>
              <w:t>Sugeridas</w:t>
            </w:r>
          </w:p>
        </w:tc>
      </w:tr>
      <w:tr w:rsidR="00341451" w:rsidRPr="003803D9" w:rsidTr="00A20365">
        <w:tc>
          <w:tcPr>
            <w:tcW w:w="9212" w:type="dxa"/>
            <w:tcBorders>
              <w:top w:val="single" w:sz="4" w:space="0" w:color="A6A6A6" w:themeColor="background1" w:themeShade="A6"/>
            </w:tcBorders>
          </w:tcPr>
          <w:p w:rsidR="00AE7815" w:rsidRDefault="00AE7815" w:rsidP="00084F9E">
            <w:pPr>
              <w:pStyle w:val="Default"/>
              <w:spacing w:line="276" w:lineRule="auto"/>
              <w:jc w:val="both"/>
              <w:rPr>
                <w:rFonts w:ascii="Calibri" w:hAnsi="Calibri" w:cstheme="minorHAnsi"/>
                <w:sz w:val="22"/>
                <w:szCs w:val="22"/>
              </w:rPr>
            </w:pPr>
            <w:r>
              <w:rPr>
                <w:rFonts w:ascii="Calibri" w:hAnsi="Calibri" w:cstheme="minorHAnsi"/>
                <w:sz w:val="22"/>
                <w:szCs w:val="22"/>
              </w:rPr>
              <w:t>ASSIS, Araken de. Processo Civil Brasileiro. Parte Especial. Procedimento Comum. Da Demanda à Coisa Julgada. Editora RT, 2015.</w:t>
            </w:r>
          </w:p>
          <w:p w:rsidR="00AE7815" w:rsidRDefault="00AE7815" w:rsidP="00084F9E">
            <w:pPr>
              <w:pStyle w:val="Default"/>
              <w:spacing w:line="276" w:lineRule="auto"/>
              <w:jc w:val="both"/>
              <w:rPr>
                <w:rFonts w:ascii="Calibri" w:hAnsi="Calibri" w:cstheme="minorHAnsi"/>
                <w:sz w:val="22"/>
                <w:szCs w:val="22"/>
              </w:rPr>
            </w:pPr>
          </w:p>
          <w:p w:rsidR="00AE7815" w:rsidRDefault="00AE7815" w:rsidP="00084F9E">
            <w:pPr>
              <w:pStyle w:val="Default"/>
              <w:spacing w:line="276" w:lineRule="auto"/>
              <w:jc w:val="both"/>
              <w:rPr>
                <w:rFonts w:ascii="Calibri" w:hAnsi="Calibri" w:cstheme="minorHAnsi"/>
                <w:sz w:val="22"/>
                <w:szCs w:val="22"/>
              </w:rPr>
            </w:pPr>
            <w:r>
              <w:rPr>
                <w:rFonts w:ascii="Calibri" w:hAnsi="Calibri" w:cstheme="minorHAnsi"/>
                <w:sz w:val="22"/>
                <w:szCs w:val="22"/>
              </w:rPr>
              <w:t>BUENO, Cássio Scarpinella. Manual de Direito Processual Civil. Editora Saraivajur, 2018.</w:t>
            </w:r>
          </w:p>
          <w:p w:rsidR="00AE7815" w:rsidRDefault="00AE7815" w:rsidP="00084F9E">
            <w:pPr>
              <w:pStyle w:val="Default"/>
              <w:spacing w:line="276" w:lineRule="auto"/>
              <w:jc w:val="both"/>
              <w:rPr>
                <w:rFonts w:ascii="Calibri" w:hAnsi="Calibri" w:cstheme="minorHAnsi"/>
                <w:sz w:val="22"/>
                <w:szCs w:val="22"/>
              </w:rPr>
            </w:pPr>
          </w:p>
          <w:p w:rsidR="00341451" w:rsidRDefault="00084F9E" w:rsidP="00084F9E">
            <w:pPr>
              <w:pStyle w:val="Default"/>
              <w:spacing w:line="276" w:lineRule="auto"/>
              <w:jc w:val="both"/>
              <w:rPr>
                <w:rFonts w:ascii="Calibri" w:hAnsi="Calibri" w:cstheme="minorHAnsi"/>
                <w:sz w:val="22"/>
                <w:szCs w:val="22"/>
              </w:rPr>
            </w:pPr>
            <w:r>
              <w:rPr>
                <w:rFonts w:ascii="Calibri" w:hAnsi="Calibri" w:cstheme="minorHAnsi"/>
                <w:sz w:val="22"/>
                <w:szCs w:val="22"/>
              </w:rPr>
              <w:t>CAMARA, Alexandre Freitas. O Novo Processo Civil Brasileiro. 3ª Edição. Editora Atlas, 2017.</w:t>
            </w:r>
          </w:p>
          <w:p w:rsidR="00AE7815" w:rsidRDefault="00AE7815" w:rsidP="00084F9E">
            <w:pPr>
              <w:pStyle w:val="Default"/>
              <w:spacing w:line="276" w:lineRule="auto"/>
              <w:jc w:val="both"/>
              <w:rPr>
                <w:rFonts w:ascii="Calibri" w:hAnsi="Calibri" w:cstheme="minorHAnsi"/>
                <w:sz w:val="22"/>
                <w:szCs w:val="22"/>
              </w:rPr>
            </w:pPr>
          </w:p>
          <w:p w:rsidR="00084F9E" w:rsidRDefault="00084F9E" w:rsidP="00084F9E">
            <w:pPr>
              <w:pStyle w:val="Default"/>
              <w:spacing w:line="276" w:lineRule="auto"/>
              <w:jc w:val="both"/>
              <w:rPr>
                <w:rFonts w:ascii="Calibri" w:hAnsi="Calibri" w:cstheme="minorHAnsi"/>
                <w:sz w:val="22"/>
                <w:szCs w:val="22"/>
              </w:rPr>
            </w:pPr>
            <w:r>
              <w:rPr>
                <w:rFonts w:ascii="Calibri" w:hAnsi="Calibri" w:cstheme="minorHAnsi"/>
                <w:sz w:val="22"/>
                <w:szCs w:val="22"/>
              </w:rPr>
              <w:t>DIDIER JUNIOR, Fredie. Curso de Direito Processual Civil I, Vol. 1. Editora Juspodivm, 2018.</w:t>
            </w:r>
          </w:p>
          <w:p w:rsidR="00AE7815" w:rsidRDefault="00AE7815" w:rsidP="00084F9E">
            <w:pPr>
              <w:pStyle w:val="Default"/>
              <w:spacing w:line="276" w:lineRule="auto"/>
              <w:jc w:val="both"/>
              <w:rPr>
                <w:rFonts w:ascii="Calibri" w:hAnsi="Calibri" w:cstheme="minorHAnsi"/>
                <w:sz w:val="22"/>
                <w:szCs w:val="22"/>
              </w:rPr>
            </w:pPr>
          </w:p>
          <w:p w:rsidR="00084F9E" w:rsidRDefault="00084F9E" w:rsidP="00084F9E">
            <w:pPr>
              <w:pStyle w:val="Default"/>
              <w:spacing w:line="276" w:lineRule="auto"/>
              <w:jc w:val="both"/>
              <w:rPr>
                <w:rFonts w:ascii="Calibri" w:hAnsi="Calibri" w:cstheme="minorHAnsi"/>
                <w:sz w:val="22"/>
                <w:szCs w:val="22"/>
              </w:rPr>
            </w:pPr>
            <w:r>
              <w:rPr>
                <w:rFonts w:ascii="Calibri" w:hAnsi="Calibri" w:cstheme="minorHAnsi"/>
                <w:sz w:val="22"/>
                <w:szCs w:val="22"/>
              </w:rPr>
              <w:t>DONIZETTI, Elpídio. Curso Didático de Direito Processual Civil. 20ª edição. Editora Gen, 2017.</w:t>
            </w:r>
          </w:p>
          <w:p w:rsidR="00AE7815" w:rsidRDefault="00AE7815" w:rsidP="00084F9E">
            <w:pPr>
              <w:pStyle w:val="Default"/>
              <w:spacing w:line="276" w:lineRule="auto"/>
              <w:jc w:val="both"/>
              <w:rPr>
                <w:rFonts w:ascii="Calibri" w:hAnsi="Calibri" w:cstheme="minorHAnsi"/>
                <w:sz w:val="22"/>
                <w:szCs w:val="22"/>
              </w:rPr>
            </w:pPr>
          </w:p>
          <w:p w:rsidR="00084F9E" w:rsidRDefault="00084F9E" w:rsidP="00084F9E">
            <w:pPr>
              <w:pStyle w:val="Default"/>
              <w:spacing w:line="276" w:lineRule="auto"/>
              <w:jc w:val="both"/>
              <w:rPr>
                <w:rFonts w:ascii="Calibri" w:hAnsi="Calibri" w:cstheme="minorHAnsi"/>
                <w:sz w:val="22"/>
                <w:szCs w:val="22"/>
              </w:rPr>
            </w:pPr>
            <w:r>
              <w:rPr>
                <w:rFonts w:ascii="Calibri" w:hAnsi="Calibri" w:cstheme="minorHAnsi"/>
                <w:sz w:val="22"/>
                <w:szCs w:val="22"/>
              </w:rPr>
              <w:t>GRECO, Leonardo. Instituições de Processo Civil. Vol. 1. Editora Gen, 2017.</w:t>
            </w:r>
          </w:p>
          <w:p w:rsidR="00AE7815" w:rsidRDefault="00AE7815" w:rsidP="00084F9E">
            <w:pPr>
              <w:pStyle w:val="Default"/>
              <w:spacing w:line="276" w:lineRule="auto"/>
              <w:jc w:val="both"/>
              <w:rPr>
                <w:rFonts w:ascii="Calibri" w:hAnsi="Calibri" w:cstheme="minorHAnsi"/>
                <w:sz w:val="22"/>
                <w:szCs w:val="22"/>
              </w:rPr>
            </w:pPr>
          </w:p>
          <w:p w:rsidR="00AE7815" w:rsidRDefault="00AE7815" w:rsidP="00084F9E">
            <w:pPr>
              <w:pStyle w:val="Default"/>
              <w:spacing w:line="276" w:lineRule="auto"/>
              <w:jc w:val="both"/>
              <w:rPr>
                <w:rFonts w:ascii="Calibri" w:hAnsi="Calibri" w:cstheme="minorHAnsi"/>
                <w:sz w:val="22"/>
                <w:szCs w:val="22"/>
              </w:rPr>
            </w:pPr>
            <w:r>
              <w:rPr>
                <w:rFonts w:ascii="Calibri" w:hAnsi="Calibri" w:cstheme="minorHAnsi"/>
                <w:sz w:val="22"/>
                <w:szCs w:val="22"/>
              </w:rPr>
              <w:t>MEDINA, José Miguel Garcia. Curso de Direito Processual Civil Moderno. Editora RT, 2017.</w:t>
            </w:r>
          </w:p>
          <w:p w:rsidR="00AE7815" w:rsidRDefault="00AE7815" w:rsidP="00084F9E">
            <w:pPr>
              <w:pStyle w:val="Default"/>
              <w:spacing w:line="276" w:lineRule="auto"/>
              <w:jc w:val="both"/>
              <w:rPr>
                <w:rFonts w:ascii="Calibri" w:hAnsi="Calibri" w:cstheme="minorHAnsi"/>
                <w:sz w:val="22"/>
                <w:szCs w:val="22"/>
              </w:rPr>
            </w:pPr>
          </w:p>
          <w:p w:rsidR="00084F9E" w:rsidRDefault="00084F9E" w:rsidP="00084F9E">
            <w:pPr>
              <w:pStyle w:val="Default"/>
              <w:spacing w:line="276" w:lineRule="auto"/>
              <w:jc w:val="both"/>
              <w:rPr>
                <w:rFonts w:ascii="Calibri" w:hAnsi="Calibri" w:cstheme="minorHAnsi"/>
                <w:sz w:val="22"/>
                <w:szCs w:val="22"/>
              </w:rPr>
            </w:pPr>
            <w:r>
              <w:rPr>
                <w:rFonts w:ascii="Calibri" w:hAnsi="Calibri" w:cstheme="minorHAnsi"/>
                <w:sz w:val="22"/>
                <w:szCs w:val="22"/>
              </w:rPr>
              <w:t>THEODORO JUNIOR, Humberto. Curso de Direito Processual Civil. Vol. 1. Editora Gen, 2017.</w:t>
            </w:r>
          </w:p>
          <w:p w:rsidR="00084F9E" w:rsidRPr="003803D9" w:rsidRDefault="00084F9E" w:rsidP="00084F9E">
            <w:pPr>
              <w:pStyle w:val="Default"/>
              <w:spacing w:line="276" w:lineRule="auto"/>
              <w:jc w:val="both"/>
              <w:rPr>
                <w:rFonts w:ascii="Calibri" w:hAnsi="Calibri" w:cstheme="minorHAnsi"/>
                <w:sz w:val="22"/>
                <w:szCs w:val="22"/>
              </w:rPr>
            </w:pPr>
          </w:p>
        </w:tc>
      </w:tr>
    </w:tbl>
    <w:p w:rsidR="00341451" w:rsidRPr="003803D9" w:rsidRDefault="00341451" w:rsidP="00CA57A8">
      <w:pPr>
        <w:spacing w:line="276" w:lineRule="auto"/>
        <w:rPr>
          <w:rFonts w:ascii="Calibri" w:hAnsi="Calibri" w:cstheme="minorHAnsi"/>
          <w:smallCaps/>
          <w:color w:val="404040" w:themeColor="text1" w:themeTint="BF"/>
          <w:sz w:val="22"/>
          <w:szCs w:val="22"/>
        </w:rPr>
      </w:pPr>
    </w:p>
    <w:tbl>
      <w:tblPr>
        <w:tblStyle w:val="Tabelacomgrade"/>
        <w:tblW w:w="0" w:type="auto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9212"/>
      </w:tblGrid>
      <w:tr w:rsidR="00341451" w:rsidRPr="003803D9" w:rsidTr="00A20365">
        <w:tc>
          <w:tcPr>
            <w:tcW w:w="9212" w:type="dxa"/>
          </w:tcPr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 w:cstheme="minorHAnsi"/>
                <w:b/>
                <w:smallCaps/>
                <w:color w:val="404040" w:themeColor="text1" w:themeTint="BF"/>
                <w:sz w:val="22"/>
                <w:szCs w:val="22"/>
              </w:rPr>
            </w:pPr>
            <w:r w:rsidRPr="003803D9">
              <w:rPr>
                <w:rFonts w:ascii="Calibri" w:hAnsi="Calibri" w:cstheme="minorHAnsi"/>
                <w:b/>
                <w:smallCaps/>
                <w:color w:val="404040" w:themeColor="text1" w:themeTint="BF"/>
                <w:sz w:val="22"/>
                <w:szCs w:val="22"/>
              </w:rPr>
              <w:t>Manaus (</w:t>
            </w:r>
            <w:proofErr w:type="gramStart"/>
            <w:r w:rsidRPr="003803D9">
              <w:rPr>
                <w:rFonts w:ascii="Calibri" w:hAnsi="Calibri" w:cstheme="minorHAnsi"/>
                <w:b/>
                <w:smallCaps/>
                <w:color w:val="404040" w:themeColor="text1" w:themeTint="BF"/>
                <w:sz w:val="22"/>
                <w:szCs w:val="22"/>
              </w:rPr>
              <w:t>Am</w:t>
            </w:r>
            <w:proofErr w:type="gramEnd"/>
            <w:r w:rsidRPr="003803D9">
              <w:rPr>
                <w:rFonts w:ascii="Calibri" w:hAnsi="Calibri" w:cstheme="minorHAnsi"/>
                <w:b/>
                <w:smallCaps/>
                <w:color w:val="404040" w:themeColor="text1" w:themeTint="BF"/>
                <w:sz w:val="22"/>
                <w:szCs w:val="22"/>
              </w:rPr>
              <w:t>.), 5 de março de 2018</w:t>
            </w:r>
          </w:p>
        </w:tc>
      </w:tr>
      <w:tr w:rsidR="00341451" w:rsidRPr="003803D9" w:rsidTr="00A20365">
        <w:tc>
          <w:tcPr>
            <w:tcW w:w="9212" w:type="dxa"/>
          </w:tcPr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 w:cstheme="minorHAnsi"/>
                <w:b/>
                <w:smallCaps/>
                <w:color w:val="404040" w:themeColor="text1" w:themeTint="BF"/>
                <w:sz w:val="22"/>
                <w:szCs w:val="22"/>
              </w:rPr>
            </w:pPr>
          </w:p>
          <w:p w:rsidR="00341451" w:rsidRPr="003803D9" w:rsidRDefault="00341451" w:rsidP="00CA57A8">
            <w:pPr>
              <w:spacing w:line="276" w:lineRule="auto"/>
              <w:rPr>
                <w:rFonts w:ascii="Calibri" w:hAnsi="Calibri" w:cstheme="minorHAnsi"/>
                <w:b/>
                <w:smallCaps/>
                <w:color w:val="404040" w:themeColor="text1" w:themeTint="BF"/>
                <w:sz w:val="22"/>
                <w:szCs w:val="22"/>
              </w:rPr>
            </w:pPr>
          </w:p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 w:cstheme="minorHAnsi"/>
                <w:b/>
                <w:smallCaps/>
                <w:color w:val="404040" w:themeColor="text1" w:themeTint="BF"/>
                <w:sz w:val="22"/>
                <w:szCs w:val="22"/>
              </w:rPr>
            </w:pPr>
            <w:r w:rsidRPr="003803D9">
              <w:rPr>
                <w:rFonts w:ascii="Calibri" w:hAnsi="Calibri" w:cstheme="minorHAnsi"/>
                <w:b/>
                <w:smallCaps/>
                <w:color w:val="404040" w:themeColor="text1" w:themeTint="BF"/>
                <w:sz w:val="22"/>
                <w:szCs w:val="22"/>
              </w:rPr>
              <w:t>Prof. Dr. Rafael da Silva Menezes</w:t>
            </w:r>
          </w:p>
          <w:p w:rsidR="00341451" w:rsidRPr="003803D9" w:rsidRDefault="00341451" w:rsidP="00CA57A8">
            <w:pPr>
              <w:spacing w:line="276" w:lineRule="auto"/>
              <w:jc w:val="center"/>
              <w:rPr>
                <w:rFonts w:ascii="Calibri" w:hAnsi="Calibri" w:cstheme="minorHAnsi"/>
                <w:b/>
                <w:smallCaps/>
                <w:color w:val="404040" w:themeColor="text1" w:themeTint="BF"/>
                <w:sz w:val="22"/>
                <w:szCs w:val="22"/>
              </w:rPr>
            </w:pPr>
            <w:r w:rsidRPr="003803D9">
              <w:rPr>
                <w:rFonts w:ascii="Calibri" w:hAnsi="Calibri" w:cstheme="minorHAnsi"/>
                <w:b/>
                <w:smallCaps/>
                <w:color w:val="404040" w:themeColor="text1" w:themeTint="BF"/>
                <w:sz w:val="22"/>
                <w:szCs w:val="22"/>
              </w:rPr>
              <w:t>Professor Adjunto FD-UFAM</w:t>
            </w:r>
          </w:p>
        </w:tc>
      </w:tr>
    </w:tbl>
    <w:p w:rsidR="00341451" w:rsidRDefault="00341451" w:rsidP="00AE7815">
      <w:pPr>
        <w:spacing w:line="276" w:lineRule="auto"/>
        <w:rPr>
          <w:rFonts w:ascii="Calibri" w:hAnsi="Calibri"/>
          <w:sz w:val="22"/>
          <w:szCs w:val="22"/>
        </w:rPr>
      </w:pPr>
    </w:p>
    <w:sectPr w:rsidR="00341451" w:rsidSect="00571579">
      <w:headerReference w:type="default" r:id="rId6"/>
      <w:footerReference w:type="default" r:id="rId7"/>
      <w:pgSz w:w="11907" w:h="16840" w:code="9"/>
      <w:pgMar w:top="851" w:right="1701" w:bottom="851" w:left="1134" w:header="720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03D9" w:rsidRDefault="00AE7815" w:rsidP="00571579">
    <w:pPr>
      <w:pStyle w:val="Rodap"/>
      <w:rPr>
        <w:sz w:val="16"/>
        <w:szCs w:val="16"/>
      </w:rPr>
    </w:pPr>
    <w:r>
      <w:rPr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33859AA" wp14:editId="63D4A2C1">
              <wp:simplePos x="0" y="0"/>
              <wp:positionH relativeFrom="column">
                <wp:posOffset>-167640</wp:posOffset>
              </wp:positionH>
              <wp:positionV relativeFrom="paragraph">
                <wp:posOffset>41275</wp:posOffset>
              </wp:positionV>
              <wp:extent cx="6000750" cy="0"/>
              <wp:effectExtent l="13335" t="12700" r="5715" b="6350"/>
              <wp:wrapNone/>
              <wp:docPr id="1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00075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1" o:spid="_x0000_s1026" type="#_x0000_t32" style="position:absolute;margin-left:-13.2pt;margin-top:3.25pt;width:472.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"/>
          </w:pict>
        </mc:Fallback>
      </mc:AlternateContent>
    </w:r>
  </w:p>
  <w:p w:rsidR="003803D9" w:rsidRPr="003749B8" w:rsidRDefault="00AE7815" w:rsidP="00571579">
    <w:pPr>
      <w:pStyle w:val="Rodap"/>
      <w:jc w:val="center"/>
      <w:rPr>
        <w:sz w:val="16"/>
        <w:szCs w:val="16"/>
      </w:rPr>
    </w:pPr>
    <w:r>
      <w:rPr>
        <w:sz w:val="16"/>
        <w:szCs w:val="16"/>
      </w:rPr>
      <w:t xml:space="preserve">UNIVERSIDADE </w:t>
    </w:r>
    <w:r w:rsidRPr="003749B8">
      <w:rPr>
        <w:sz w:val="16"/>
        <w:szCs w:val="16"/>
      </w:rPr>
      <w:t>FEDERAL DO AMAZONAS – FACULDADE DE DIREITO – Av. General Rodrigo Octávio Jordão Ramos – nº 3.000 – Aleixo, Manaus - Amazonas - 69.077-000 – Fone- (92)3305-1181 ramal 2820.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03D9" w:rsidRPr="00CC4B20" w:rsidRDefault="00AE7815" w:rsidP="00571579">
    <w:pPr>
      <w:pStyle w:val="Cabealho"/>
      <w:tabs>
        <w:tab w:val="left" w:pos="0"/>
      </w:tabs>
      <w:ind w:right="51" w:firstLine="993"/>
      <w:rPr>
        <w:rFonts w:ascii="Georgia" w:hAnsi="Georgia" w:cs="Arial"/>
        <w:b/>
        <w:color w:val="000000"/>
        <w:sz w:val="22"/>
        <w:szCs w:val="22"/>
      </w:rPr>
    </w:pPr>
    <w:r>
      <w:rPr>
        <w:rFonts w:ascii="Georgia" w:hAnsi="Georgia"/>
        <w:noProof/>
        <w:color w:val="000000"/>
        <w:sz w:val="22"/>
        <w:szCs w:val="22"/>
      </w:rPr>
      <w:drawing>
        <wp:anchor distT="0" distB="0" distL="114300" distR="114300" simplePos="0" relativeHeight="251659264" behindDoc="1" locked="0" layoutInCell="1" allowOverlap="1" wp14:anchorId="286D3EB8" wp14:editId="020BD816">
          <wp:simplePos x="0" y="0"/>
          <wp:positionH relativeFrom="column">
            <wp:posOffset>5348605</wp:posOffset>
          </wp:positionH>
          <wp:positionV relativeFrom="paragraph">
            <wp:posOffset>-33020</wp:posOffset>
          </wp:positionV>
          <wp:extent cx="527050" cy="628650"/>
          <wp:effectExtent l="19050" t="0" r="6350" b="0"/>
          <wp:wrapTight wrapText="bothSides">
            <wp:wrapPolygon edited="0">
              <wp:start x="-781" y="0"/>
              <wp:lineTo x="-781" y="20945"/>
              <wp:lineTo x="21860" y="20945"/>
              <wp:lineTo x="21860" y="0"/>
              <wp:lineTo x="-781" y="0"/>
            </wp:wrapPolygon>
          </wp:wrapTight>
          <wp:docPr id="9" name="Imagem 9" descr="brasao_ufam_colori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brasao_ufam_colorido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7050" cy="6286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Georgia" w:hAnsi="Georgia"/>
        <w:noProof/>
        <w:color w:val="000000"/>
        <w:sz w:val="22"/>
        <w:szCs w:val="22"/>
      </w:rPr>
      <w:drawing>
        <wp:anchor distT="0" distB="0" distL="114300" distR="114300" simplePos="0" relativeHeight="251661312" behindDoc="1" locked="0" layoutInCell="1" allowOverlap="1" wp14:anchorId="1B6D8329" wp14:editId="534D7418">
          <wp:simplePos x="0" y="0"/>
          <wp:positionH relativeFrom="column">
            <wp:posOffset>-115824</wp:posOffset>
          </wp:positionH>
          <wp:positionV relativeFrom="paragraph">
            <wp:posOffset>-32918</wp:posOffset>
          </wp:positionV>
          <wp:extent cx="690524" cy="665683"/>
          <wp:effectExtent l="19050" t="0" r="0" b="0"/>
          <wp:wrapNone/>
          <wp:docPr id="11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0524" cy="665683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CC4B20">
      <w:rPr>
        <w:rFonts w:ascii="Georgia" w:hAnsi="Georgia" w:cs="Arial"/>
        <w:b/>
        <w:color w:val="000000"/>
        <w:sz w:val="22"/>
        <w:szCs w:val="22"/>
      </w:rPr>
      <w:t>Poder Executivo</w:t>
    </w:r>
  </w:p>
  <w:p w:rsidR="00EC5A0F" w:rsidRPr="00CC4B20" w:rsidRDefault="00AE7815" w:rsidP="00EC5A0F">
    <w:pPr>
      <w:pStyle w:val="Cabealho"/>
      <w:tabs>
        <w:tab w:val="left" w:pos="0"/>
      </w:tabs>
      <w:ind w:right="51" w:firstLine="993"/>
      <w:rPr>
        <w:rFonts w:ascii="Georgia" w:hAnsi="Georgia" w:cs="Arial"/>
        <w:b/>
        <w:color w:val="000000"/>
        <w:sz w:val="22"/>
        <w:szCs w:val="22"/>
      </w:rPr>
    </w:pPr>
    <w:r w:rsidRPr="00CC4B20">
      <w:rPr>
        <w:rFonts w:ascii="Georgia" w:hAnsi="Georgia" w:cs="Arial"/>
        <w:b/>
        <w:color w:val="000000"/>
        <w:sz w:val="22"/>
        <w:szCs w:val="22"/>
      </w:rPr>
      <w:t>Ministério da Educação</w:t>
    </w:r>
  </w:p>
  <w:p w:rsidR="003803D9" w:rsidRPr="00CC4B20" w:rsidRDefault="00AE7815" w:rsidP="00571579">
    <w:pPr>
      <w:pStyle w:val="Cabealho"/>
      <w:tabs>
        <w:tab w:val="left" w:pos="0"/>
      </w:tabs>
      <w:ind w:right="51" w:firstLine="993"/>
      <w:rPr>
        <w:rFonts w:ascii="Georgia" w:hAnsi="Georgia" w:cs="Arial"/>
        <w:b/>
        <w:color w:val="000000"/>
        <w:sz w:val="22"/>
        <w:szCs w:val="22"/>
      </w:rPr>
    </w:pPr>
    <w:r w:rsidRPr="00CC4B20">
      <w:rPr>
        <w:rFonts w:ascii="Georgia" w:hAnsi="Georgia" w:cs="Arial"/>
        <w:b/>
        <w:color w:val="000000"/>
        <w:sz w:val="22"/>
        <w:szCs w:val="22"/>
      </w:rPr>
      <w:t xml:space="preserve">Universidade Federal do </w:t>
    </w:r>
    <w:r w:rsidRPr="00CC4B20">
      <w:rPr>
        <w:rFonts w:ascii="Georgia" w:hAnsi="Georgia" w:cs="Arial"/>
        <w:b/>
        <w:color w:val="000000"/>
        <w:sz w:val="22"/>
        <w:szCs w:val="22"/>
      </w:rPr>
      <w:t>Amazonas</w:t>
    </w:r>
  </w:p>
  <w:p w:rsidR="003803D9" w:rsidRPr="00EF059E" w:rsidRDefault="00AE7815" w:rsidP="00571579">
    <w:pPr>
      <w:pStyle w:val="Cabealho"/>
      <w:tabs>
        <w:tab w:val="left" w:pos="0"/>
      </w:tabs>
      <w:ind w:right="51" w:firstLine="993"/>
      <w:rPr>
        <w:rFonts w:ascii="Georgia" w:hAnsi="Georgia" w:cs="Arial"/>
        <w:b/>
        <w:color w:val="000000"/>
      </w:rPr>
    </w:pPr>
    <w:r>
      <w:rPr>
        <w:rFonts w:ascii="Georgia" w:hAnsi="Georgia"/>
        <w:noProof/>
        <w:color w:val="003366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D6B900A" wp14:editId="0281A8E0">
              <wp:simplePos x="0" y="0"/>
              <wp:positionH relativeFrom="column">
                <wp:posOffset>-129540</wp:posOffset>
              </wp:positionH>
              <wp:positionV relativeFrom="paragraph">
                <wp:posOffset>166370</wp:posOffset>
              </wp:positionV>
              <wp:extent cx="6000750" cy="0"/>
              <wp:effectExtent l="13335" t="13970" r="5715" b="5080"/>
              <wp:wrapNone/>
              <wp:docPr id="2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00075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0" o:spid="_x0000_s1026" type="#_x0000_t32" style="position:absolute;margin-left:-10.2pt;margin-top:13.1pt;width:472.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"/>
          </w:pict>
        </mc:Fallback>
      </mc:AlternateContent>
    </w:r>
    <w:r w:rsidRPr="00CC4B20">
      <w:rPr>
        <w:rFonts w:ascii="Georgia" w:hAnsi="Georgia" w:cs="Arial"/>
        <w:b/>
        <w:color w:val="000000"/>
        <w:sz w:val="22"/>
        <w:szCs w:val="22"/>
      </w:rPr>
      <w:t>Faculdade de Direito</w:t>
    </w:r>
    <w:r>
      <w:rPr>
        <w:rFonts w:ascii="Georgia" w:hAnsi="Georgia" w:cs="Arial"/>
        <w:b/>
        <w:color w:val="000000"/>
      </w:rPr>
      <w:t xml:space="preserve">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1451"/>
    <w:rsid w:val="00000633"/>
    <w:rsid w:val="00001051"/>
    <w:rsid w:val="000014BA"/>
    <w:rsid w:val="00001CC5"/>
    <w:rsid w:val="000023EB"/>
    <w:rsid w:val="000033B5"/>
    <w:rsid w:val="00003952"/>
    <w:rsid w:val="000039EC"/>
    <w:rsid w:val="00003E57"/>
    <w:rsid w:val="00004067"/>
    <w:rsid w:val="00004445"/>
    <w:rsid w:val="0000451E"/>
    <w:rsid w:val="00004AE0"/>
    <w:rsid w:val="000055D9"/>
    <w:rsid w:val="00005D70"/>
    <w:rsid w:val="00006872"/>
    <w:rsid w:val="00010164"/>
    <w:rsid w:val="00010382"/>
    <w:rsid w:val="000119CE"/>
    <w:rsid w:val="00011FD4"/>
    <w:rsid w:val="00012437"/>
    <w:rsid w:val="00012A70"/>
    <w:rsid w:val="0001304D"/>
    <w:rsid w:val="00014049"/>
    <w:rsid w:val="0001439C"/>
    <w:rsid w:val="00014552"/>
    <w:rsid w:val="00015427"/>
    <w:rsid w:val="0001561C"/>
    <w:rsid w:val="00015AD3"/>
    <w:rsid w:val="0001683F"/>
    <w:rsid w:val="000175A5"/>
    <w:rsid w:val="000209DB"/>
    <w:rsid w:val="000211FB"/>
    <w:rsid w:val="000218F3"/>
    <w:rsid w:val="0002215F"/>
    <w:rsid w:val="00023DC9"/>
    <w:rsid w:val="0002422E"/>
    <w:rsid w:val="00024442"/>
    <w:rsid w:val="00024D5F"/>
    <w:rsid w:val="000250E4"/>
    <w:rsid w:val="0002569B"/>
    <w:rsid w:val="00025FCF"/>
    <w:rsid w:val="0002602F"/>
    <w:rsid w:val="000260CA"/>
    <w:rsid w:val="00026567"/>
    <w:rsid w:val="00026FD4"/>
    <w:rsid w:val="0002740C"/>
    <w:rsid w:val="00027A80"/>
    <w:rsid w:val="00027F30"/>
    <w:rsid w:val="000306A1"/>
    <w:rsid w:val="00030991"/>
    <w:rsid w:val="00031B5F"/>
    <w:rsid w:val="0003246A"/>
    <w:rsid w:val="00032BA1"/>
    <w:rsid w:val="0003411D"/>
    <w:rsid w:val="0003451F"/>
    <w:rsid w:val="00034BCF"/>
    <w:rsid w:val="00035414"/>
    <w:rsid w:val="000358E7"/>
    <w:rsid w:val="000375EE"/>
    <w:rsid w:val="00037FE0"/>
    <w:rsid w:val="00040C14"/>
    <w:rsid w:val="000420AE"/>
    <w:rsid w:val="00042EE1"/>
    <w:rsid w:val="00042EEA"/>
    <w:rsid w:val="00043238"/>
    <w:rsid w:val="0004351B"/>
    <w:rsid w:val="00043700"/>
    <w:rsid w:val="000437F9"/>
    <w:rsid w:val="00043D83"/>
    <w:rsid w:val="00043FBF"/>
    <w:rsid w:val="000448F6"/>
    <w:rsid w:val="00044F7F"/>
    <w:rsid w:val="00045D19"/>
    <w:rsid w:val="00046C69"/>
    <w:rsid w:val="00046D7E"/>
    <w:rsid w:val="0005006D"/>
    <w:rsid w:val="00050542"/>
    <w:rsid w:val="00050D08"/>
    <w:rsid w:val="00051B17"/>
    <w:rsid w:val="00052117"/>
    <w:rsid w:val="0005309B"/>
    <w:rsid w:val="00053AE9"/>
    <w:rsid w:val="00053ED6"/>
    <w:rsid w:val="0005412B"/>
    <w:rsid w:val="00055250"/>
    <w:rsid w:val="000556A2"/>
    <w:rsid w:val="00056452"/>
    <w:rsid w:val="000564C7"/>
    <w:rsid w:val="000570A1"/>
    <w:rsid w:val="00057582"/>
    <w:rsid w:val="00057A31"/>
    <w:rsid w:val="00057F12"/>
    <w:rsid w:val="00060CA0"/>
    <w:rsid w:val="00060E8B"/>
    <w:rsid w:val="000615CE"/>
    <w:rsid w:val="00061C63"/>
    <w:rsid w:val="00062766"/>
    <w:rsid w:val="000636F6"/>
    <w:rsid w:val="0006375C"/>
    <w:rsid w:val="00063801"/>
    <w:rsid w:val="00065054"/>
    <w:rsid w:val="000656E4"/>
    <w:rsid w:val="0007071F"/>
    <w:rsid w:val="0007101D"/>
    <w:rsid w:val="000713E1"/>
    <w:rsid w:val="000729A3"/>
    <w:rsid w:val="00073AED"/>
    <w:rsid w:val="000743CD"/>
    <w:rsid w:val="0007476D"/>
    <w:rsid w:val="00075529"/>
    <w:rsid w:val="00075B5B"/>
    <w:rsid w:val="00075CDB"/>
    <w:rsid w:val="00076548"/>
    <w:rsid w:val="000768A4"/>
    <w:rsid w:val="00077CBE"/>
    <w:rsid w:val="0008011C"/>
    <w:rsid w:val="0008015B"/>
    <w:rsid w:val="00080686"/>
    <w:rsid w:val="0008096C"/>
    <w:rsid w:val="000809F8"/>
    <w:rsid w:val="00080C2F"/>
    <w:rsid w:val="00080D2A"/>
    <w:rsid w:val="000810D6"/>
    <w:rsid w:val="00082058"/>
    <w:rsid w:val="0008252D"/>
    <w:rsid w:val="00082D1A"/>
    <w:rsid w:val="00083212"/>
    <w:rsid w:val="000838AA"/>
    <w:rsid w:val="00084F9E"/>
    <w:rsid w:val="00085C91"/>
    <w:rsid w:val="00086986"/>
    <w:rsid w:val="00086F00"/>
    <w:rsid w:val="00087908"/>
    <w:rsid w:val="00087C96"/>
    <w:rsid w:val="0009041D"/>
    <w:rsid w:val="00091A53"/>
    <w:rsid w:val="00092107"/>
    <w:rsid w:val="00092565"/>
    <w:rsid w:val="000926D3"/>
    <w:rsid w:val="00093D7A"/>
    <w:rsid w:val="00094192"/>
    <w:rsid w:val="00094904"/>
    <w:rsid w:val="00094A45"/>
    <w:rsid w:val="00094B9E"/>
    <w:rsid w:val="00095B75"/>
    <w:rsid w:val="00096931"/>
    <w:rsid w:val="00096E47"/>
    <w:rsid w:val="00096F5A"/>
    <w:rsid w:val="000A010F"/>
    <w:rsid w:val="000A0766"/>
    <w:rsid w:val="000A0D16"/>
    <w:rsid w:val="000A1078"/>
    <w:rsid w:val="000A11C3"/>
    <w:rsid w:val="000A1D8C"/>
    <w:rsid w:val="000A26B1"/>
    <w:rsid w:val="000A2707"/>
    <w:rsid w:val="000A316E"/>
    <w:rsid w:val="000A3471"/>
    <w:rsid w:val="000A4140"/>
    <w:rsid w:val="000A49D2"/>
    <w:rsid w:val="000A55BA"/>
    <w:rsid w:val="000A58C6"/>
    <w:rsid w:val="000A66AD"/>
    <w:rsid w:val="000A684A"/>
    <w:rsid w:val="000A77D1"/>
    <w:rsid w:val="000A7E82"/>
    <w:rsid w:val="000B0649"/>
    <w:rsid w:val="000B0A81"/>
    <w:rsid w:val="000B1B30"/>
    <w:rsid w:val="000B266B"/>
    <w:rsid w:val="000B2F10"/>
    <w:rsid w:val="000B3838"/>
    <w:rsid w:val="000B50A5"/>
    <w:rsid w:val="000B6682"/>
    <w:rsid w:val="000B69BD"/>
    <w:rsid w:val="000B76BC"/>
    <w:rsid w:val="000B777A"/>
    <w:rsid w:val="000B78B1"/>
    <w:rsid w:val="000B7BE0"/>
    <w:rsid w:val="000C0D95"/>
    <w:rsid w:val="000C194B"/>
    <w:rsid w:val="000C20F4"/>
    <w:rsid w:val="000C230D"/>
    <w:rsid w:val="000C29E8"/>
    <w:rsid w:val="000C2A0A"/>
    <w:rsid w:val="000C33F9"/>
    <w:rsid w:val="000C4D84"/>
    <w:rsid w:val="000C6CA0"/>
    <w:rsid w:val="000D09BA"/>
    <w:rsid w:val="000D0E5E"/>
    <w:rsid w:val="000D129B"/>
    <w:rsid w:val="000D1C1F"/>
    <w:rsid w:val="000D3444"/>
    <w:rsid w:val="000D45A6"/>
    <w:rsid w:val="000D51B6"/>
    <w:rsid w:val="000D565E"/>
    <w:rsid w:val="000D5C86"/>
    <w:rsid w:val="000D7293"/>
    <w:rsid w:val="000D79DC"/>
    <w:rsid w:val="000D7EC5"/>
    <w:rsid w:val="000E015F"/>
    <w:rsid w:val="000E1239"/>
    <w:rsid w:val="000E17C1"/>
    <w:rsid w:val="000E295C"/>
    <w:rsid w:val="000E2EAF"/>
    <w:rsid w:val="000E5E29"/>
    <w:rsid w:val="000E63CE"/>
    <w:rsid w:val="000E776D"/>
    <w:rsid w:val="000E7A13"/>
    <w:rsid w:val="000E7A93"/>
    <w:rsid w:val="000E7E6E"/>
    <w:rsid w:val="000F05AD"/>
    <w:rsid w:val="000F0815"/>
    <w:rsid w:val="000F0E95"/>
    <w:rsid w:val="000F10C6"/>
    <w:rsid w:val="000F139C"/>
    <w:rsid w:val="000F1554"/>
    <w:rsid w:val="000F1925"/>
    <w:rsid w:val="000F1DE9"/>
    <w:rsid w:val="000F3D0E"/>
    <w:rsid w:val="000F3E40"/>
    <w:rsid w:val="000F5AAE"/>
    <w:rsid w:val="000F6D99"/>
    <w:rsid w:val="000F6F3B"/>
    <w:rsid w:val="000F7E29"/>
    <w:rsid w:val="000F7FA1"/>
    <w:rsid w:val="00101D39"/>
    <w:rsid w:val="00102697"/>
    <w:rsid w:val="0010297F"/>
    <w:rsid w:val="00102E80"/>
    <w:rsid w:val="00103678"/>
    <w:rsid w:val="00103E93"/>
    <w:rsid w:val="00104D92"/>
    <w:rsid w:val="0010664A"/>
    <w:rsid w:val="00106E60"/>
    <w:rsid w:val="00106ED4"/>
    <w:rsid w:val="001073E7"/>
    <w:rsid w:val="00110132"/>
    <w:rsid w:val="001112A9"/>
    <w:rsid w:val="001114B3"/>
    <w:rsid w:val="00111DD9"/>
    <w:rsid w:val="00111F15"/>
    <w:rsid w:val="00112192"/>
    <w:rsid w:val="00113011"/>
    <w:rsid w:val="001139A6"/>
    <w:rsid w:val="0011619D"/>
    <w:rsid w:val="00117100"/>
    <w:rsid w:val="00117CE8"/>
    <w:rsid w:val="00120126"/>
    <w:rsid w:val="001204FD"/>
    <w:rsid w:val="00121989"/>
    <w:rsid w:val="00121F34"/>
    <w:rsid w:val="00122305"/>
    <w:rsid w:val="0012268A"/>
    <w:rsid w:val="00122E3D"/>
    <w:rsid w:val="00123571"/>
    <w:rsid w:val="001236E1"/>
    <w:rsid w:val="00124D57"/>
    <w:rsid w:val="001257C6"/>
    <w:rsid w:val="00126891"/>
    <w:rsid w:val="00126A52"/>
    <w:rsid w:val="00126F74"/>
    <w:rsid w:val="00127F00"/>
    <w:rsid w:val="00130544"/>
    <w:rsid w:val="00131001"/>
    <w:rsid w:val="00131BCC"/>
    <w:rsid w:val="00132835"/>
    <w:rsid w:val="00133490"/>
    <w:rsid w:val="00134478"/>
    <w:rsid w:val="00134557"/>
    <w:rsid w:val="001352D0"/>
    <w:rsid w:val="00135CE6"/>
    <w:rsid w:val="0013602B"/>
    <w:rsid w:val="00136EB8"/>
    <w:rsid w:val="001372B3"/>
    <w:rsid w:val="00137468"/>
    <w:rsid w:val="00137B5C"/>
    <w:rsid w:val="0014015A"/>
    <w:rsid w:val="001402A7"/>
    <w:rsid w:val="001408B9"/>
    <w:rsid w:val="00140ABA"/>
    <w:rsid w:val="00141D07"/>
    <w:rsid w:val="001420AB"/>
    <w:rsid w:val="00142F39"/>
    <w:rsid w:val="001438E1"/>
    <w:rsid w:val="001439D8"/>
    <w:rsid w:val="00146618"/>
    <w:rsid w:val="0014681C"/>
    <w:rsid w:val="00146ADB"/>
    <w:rsid w:val="001470A2"/>
    <w:rsid w:val="00151060"/>
    <w:rsid w:val="00151CDB"/>
    <w:rsid w:val="00152A9B"/>
    <w:rsid w:val="00152B0C"/>
    <w:rsid w:val="001548F3"/>
    <w:rsid w:val="001551AC"/>
    <w:rsid w:val="001551F9"/>
    <w:rsid w:val="001552AF"/>
    <w:rsid w:val="00155332"/>
    <w:rsid w:val="00155C92"/>
    <w:rsid w:val="00155F96"/>
    <w:rsid w:val="00156A67"/>
    <w:rsid w:val="00156F4A"/>
    <w:rsid w:val="0015701E"/>
    <w:rsid w:val="0015753B"/>
    <w:rsid w:val="0016202A"/>
    <w:rsid w:val="00162417"/>
    <w:rsid w:val="001627B3"/>
    <w:rsid w:val="00162844"/>
    <w:rsid w:val="00162A3D"/>
    <w:rsid w:val="0016315A"/>
    <w:rsid w:val="001632F6"/>
    <w:rsid w:val="001642CA"/>
    <w:rsid w:val="001644AF"/>
    <w:rsid w:val="00164C73"/>
    <w:rsid w:val="00164D71"/>
    <w:rsid w:val="001654BD"/>
    <w:rsid w:val="00166220"/>
    <w:rsid w:val="00167DB4"/>
    <w:rsid w:val="00170738"/>
    <w:rsid w:val="0017082F"/>
    <w:rsid w:val="00170B6C"/>
    <w:rsid w:val="00170D14"/>
    <w:rsid w:val="00171D23"/>
    <w:rsid w:val="00171FD1"/>
    <w:rsid w:val="00174345"/>
    <w:rsid w:val="00174CDF"/>
    <w:rsid w:val="00174CFF"/>
    <w:rsid w:val="0017716F"/>
    <w:rsid w:val="0017748C"/>
    <w:rsid w:val="00177D0C"/>
    <w:rsid w:val="00177E48"/>
    <w:rsid w:val="00181FBC"/>
    <w:rsid w:val="0018298D"/>
    <w:rsid w:val="0018376B"/>
    <w:rsid w:val="00183F54"/>
    <w:rsid w:val="00184CDE"/>
    <w:rsid w:val="001859CD"/>
    <w:rsid w:val="00185E1B"/>
    <w:rsid w:val="00185FD5"/>
    <w:rsid w:val="001860F0"/>
    <w:rsid w:val="00186ECF"/>
    <w:rsid w:val="0018703F"/>
    <w:rsid w:val="001876D0"/>
    <w:rsid w:val="0018797D"/>
    <w:rsid w:val="00187C6E"/>
    <w:rsid w:val="00190BFB"/>
    <w:rsid w:val="00193AFB"/>
    <w:rsid w:val="00194182"/>
    <w:rsid w:val="00195048"/>
    <w:rsid w:val="00195349"/>
    <w:rsid w:val="00196D8A"/>
    <w:rsid w:val="00196E05"/>
    <w:rsid w:val="00197496"/>
    <w:rsid w:val="00197AF7"/>
    <w:rsid w:val="001A01B6"/>
    <w:rsid w:val="001A0899"/>
    <w:rsid w:val="001A12E7"/>
    <w:rsid w:val="001A1352"/>
    <w:rsid w:val="001A1647"/>
    <w:rsid w:val="001A3489"/>
    <w:rsid w:val="001A3715"/>
    <w:rsid w:val="001A3CDE"/>
    <w:rsid w:val="001A42E0"/>
    <w:rsid w:val="001A4B0A"/>
    <w:rsid w:val="001A4E54"/>
    <w:rsid w:val="001A4F7E"/>
    <w:rsid w:val="001A50F5"/>
    <w:rsid w:val="001A520C"/>
    <w:rsid w:val="001A630C"/>
    <w:rsid w:val="001A7501"/>
    <w:rsid w:val="001B0418"/>
    <w:rsid w:val="001B071D"/>
    <w:rsid w:val="001B0E0A"/>
    <w:rsid w:val="001B0E7E"/>
    <w:rsid w:val="001B1437"/>
    <w:rsid w:val="001B203E"/>
    <w:rsid w:val="001B32EC"/>
    <w:rsid w:val="001B39CC"/>
    <w:rsid w:val="001B495D"/>
    <w:rsid w:val="001B4A03"/>
    <w:rsid w:val="001B5163"/>
    <w:rsid w:val="001B552E"/>
    <w:rsid w:val="001B5737"/>
    <w:rsid w:val="001B57B4"/>
    <w:rsid w:val="001B5ABC"/>
    <w:rsid w:val="001B5CCF"/>
    <w:rsid w:val="001B65BD"/>
    <w:rsid w:val="001B69F3"/>
    <w:rsid w:val="001B6A14"/>
    <w:rsid w:val="001B747B"/>
    <w:rsid w:val="001C01F6"/>
    <w:rsid w:val="001C0748"/>
    <w:rsid w:val="001C0964"/>
    <w:rsid w:val="001C11B7"/>
    <w:rsid w:val="001C1232"/>
    <w:rsid w:val="001C1720"/>
    <w:rsid w:val="001C1A4A"/>
    <w:rsid w:val="001C1AE6"/>
    <w:rsid w:val="001C242E"/>
    <w:rsid w:val="001C295E"/>
    <w:rsid w:val="001C31DA"/>
    <w:rsid w:val="001C38C9"/>
    <w:rsid w:val="001C404B"/>
    <w:rsid w:val="001C4B5D"/>
    <w:rsid w:val="001C4C72"/>
    <w:rsid w:val="001C674D"/>
    <w:rsid w:val="001C7044"/>
    <w:rsid w:val="001D0627"/>
    <w:rsid w:val="001D0FD8"/>
    <w:rsid w:val="001D24E9"/>
    <w:rsid w:val="001D2782"/>
    <w:rsid w:val="001D27E4"/>
    <w:rsid w:val="001D3D8C"/>
    <w:rsid w:val="001D5089"/>
    <w:rsid w:val="001D627F"/>
    <w:rsid w:val="001E00C0"/>
    <w:rsid w:val="001E0207"/>
    <w:rsid w:val="001E072B"/>
    <w:rsid w:val="001E1AF5"/>
    <w:rsid w:val="001E217D"/>
    <w:rsid w:val="001E2767"/>
    <w:rsid w:val="001E27E2"/>
    <w:rsid w:val="001E2BF7"/>
    <w:rsid w:val="001E301F"/>
    <w:rsid w:val="001E44D6"/>
    <w:rsid w:val="001E454E"/>
    <w:rsid w:val="001E47A0"/>
    <w:rsid w:val="001E51E3"/>
    <w:rsid w:val="001E5979"/>
    <w:rsid w:val="001E74F8"/>
    <w:rsid w:val="001F005C"/>
    <w:rsid w:val="001F00DA"/>
    <w:rsid w:val="001F0359"/>
    <w:rsid w:val="001F0805"/>
    <w:rsid w:val="001F17BC"/>
    <w:rsid w:val="001F1F22"/>
    <w:rsid w:val="001F2622"/>
    <w:rsid w:val="001F2773"/>
    <w:rsid w:val="001F30B8"/>
    <w:rsid w:val="001F4C6C"/>
    <w:rsid w:val="001F5A7F"/>
    <w:rsid w:val="001F5A91"/>
    <w:rsid w:val="001F6364"/>
    <w:rsid w:val="001F767C"/>
    <w:rsid w:val="002020AB"/>
    <w:rsid w:val="00202405"/>
    <w:rsid w:val="002029BE"/>
    <w:rsid w:val="00202BDC"/>
    <w:rsid w:val="00203BA3"/>
    <w:rsid w:val="0020430D"/>
    <w:rsid w:val="0020487D"/>
    <w:rsid w:val="00204D2A"/>
    <w:rsid w:val="00205058"/>
    <w:rsid w:val="002051B1"/>
    <w:rsid w:val="00205523"/>
    <w:rsid w:val="00205CCB"/>
    <w:rsid w:val="002063FB"/>
    <w:rsid w:val="00206579"/>
    <w:rsid w:val="00207230"/>
    <w:rsid w:val="002100B7"/>
    <w:rsid w:val="0021018B"/>
    <w:rsid w:val="002114FB"/>
    <w:rsid w:val="00211B87"/>
    <w:rsid w:val="0021263A"/>
    <w:rsid w:val="00212B11"/>
    <w:rsid w:val="00213FA0"/>
    <w:rsid w:val="00214645"/>
    <w:rsid w:val="002148CA"/>
    <w:rsid w:val="00214F63"/>
    <w:rsid w:val="00215552"/>
    <w:rsid w:val="00216172"/>
    <w:rsid w:val="0021629B"/>
    <w:rsid w:val="00216C4D"/>
    <w:rsid w:val="00216CAA"/>
    <w:rsid w:val="0022094D"/>
    <w:rsid w:val="0022137F"/>
    <w:rsid w:val="00222251"/>
    <w:rsid w:val="002227E6"/>
    <w:rsid w:val="0022323E"/>
    <w:rsid w:val="00223323"/>
    <w:rsid w:val="00223977"/>
    <w:rsid w:val="00223DC4"/>
    <w:rsid w:val="00223FAC"/>
    <w:rsid w:val="00225C1E"/>
    <w:rsid w:val="002266E4"/>
    <w:rsid w:val="0022706A"/>
    <w:rsid w:val="00230E76"/>
    <w:rsid w:val="00231103"/>
    <w:rsid w:val="00232427"/>
    <w:rsid w:val="00233197"/>
    <w:rsid w:val="002332A1"/>
    <w:rsid w:val="002342A0"/>
    <w:rsid w:val="00234F0F"/>
    <w:rsid w:val="002350CA"/>
    <w:rsid w:val="002352A8"/>
    <w:rsid w:val="0023554E"/>
    <w:rsid w:val="00235E16"/>
    <w:rsid w:val="00236641"/>
    <w:rsid w:val="0023676E"/>
    <w:rsid w:val="00236E7E"/>
    <w:rsid w:val="002371AC"/>
    <w:rsid w:val="00237427"/>
    <w:rsid w:val="00240764"/>
    <w:rsid w:val="00240AA8"/>
    <w:rsid w:val="00240B56"/>
    <w:rsid w:val="00240E8C"/>
    <w:rsid w:val="002419C2"/>
    <w:rsid w:val="00241ACD"/>
    <w:rsid w:val="00241D75"/>
    <w:rsid w:val="00241EB2"/>
    <w:rsid w:val="0024204E"/>
    <w:rsid w:val="00245B42"/>
    <w:rsid w:val="00245B6D"/>
    <w:rsid w:val="00246061"/>
    <w:rsid w:val="0024612F"/>
    <w:rsid w:val="00246834"/>
    <w:rsid w:val="00247AD9"/>
    <w:rsid w:val="0025000C"/>
    <w:rsid w:val="0025133E"/>
    <w:rsid w:val="002516C2"/>
    <w:rsid w:val="00251830"/>
    <w:rsid w:val="00251B9D"/>
    <w:rsid w:val="00252215"/>
    <w:rsid w:val="00252AEA"/>
    <w:rsid w:val="00253583"/>
    <w:rsid w:val="00253BBE"/>
    <w:rsid w:val="00253EE9"/>
    <w:rsid w:val="002540D9"/>
    <w:rsid w:val="002543C7"/>
    <w:rsid w:val="002543D2"/>
    <w:rsid w:val="00254F52"/>
    <w:rsid w:val="00255C05"/>
    <w:rsid w:val="00256B5F"/>
    <w:rsid w:val="0025715D"/>
    <w:rsid w:val="00257B9E"/>
    <w:rsid w:val="002614EF"/>
    <w:rsid w:val="00261EFD"/>
    <w:rsid w:val="00263545"/>
    <w:rsid w:val="00263C22"/>
    <w:rsid w:val="00263D43"/>
    <w:rsid w:val="00263D6A"/>
    <w:rsid w:val="00264D94"/>
    <w:rsid w:val="00264DC7"/>
    <w:rsid w:val="00265C09"/>
    <w:rsid w:val="00266483"/>
    <w:rsid w:val="002668E0"/>
    <w:rsid w:val="00266F73"/>
    <w:rsid w:val="00267953"/>
    <w:rsid w:val="00270C88"/>
    <w:rsid w:val="002714E8"/>
    <w:rsid w:val="00271FE0"/>
    <w:rsid w:val="00272D84"/>
    <w:rsid w:val="00273040"/>
    <w:rsid w:val="0027314D"/>
    <w:rsid w:val="002733D4"/>
    <w:rsid w:val="00273928"/>
    <w:rsid w:val="00273AF6"/>
    <w:rsid w:val="00274127"/>
    <w:rsid w:val="002747C8"/>
    <w:rsid w:val="002747D9"/>
    <w:rsid w:val="00277074"/>
    <w:rsid w:val="00277DC7"/>
    <w:rsid w:val="00280807"/>
    <w:rsid w:val="00280FEE"/>
    <w:rsid w:val="00281B90"/>
    <w:rsid w:val="0028260E"/>
    <w:rsid w:val="00282D14"/>
    <w:rsid w:val="00283819"/>
    <w:rsid w:val="00283D3D"/>
    <w:rsid w:val="002848BD"/>
    <w:rsid w:val="002848D9"/>
    <w:rsid w:val="00284A63"/>
    <w:rsid w:val="00284BCE"/>
    <w:rsid w:val="0028647F"/>
    <w:rsid w:val="002865E1"/>
    <w:rsid w:val="0029034F"/>
    <w:rsid w:val="00291CCA"/>
    <w:rsid w:val="00292120"/>
    <w:rsid w:val="0029215A"/>
    <w:rsid w:val="0029224A"/>
    <w:rsid w:val="00292A03"/>
    <w:rsid w:val="00293732"/>
    <w:rsid w:val="00294E42"/>
    <w:rsid w:val="00296009"/>
    <w:rsid w:val="00296389"/>
    <w:rsid w:val="002977B7"/>
    <w:rsid w:val="00297DF2"/>
    <w:rsid w:val="002A0526"/>
    <w:rsid w:val="002A05DC"/>
    <w:rsid w:val="002A0AE3"/>
    <w:rsid w:val="002A0B23"/>
    <w:rsid w:val="002A0E19"/>
    <w:rsid w:val="002A15E5"/>
    <w:rsid w:val="002A191D"/>
    <w:rsid w:val="002A195B"/>
    <w:rsid w:val="002A1A93"/>
    <w:rsid w:val="002A2775"/>
    <w:rsid w:val="002A2B0A"/>
    <w:rsid w:val="002A3A73"/>
    <w:rsid w:val="002A3CA7"/>
    <w:rsid w:val="002A3F59"/>
    <w:rsid w:val="002A4B85"/>
    <w:rsid w:val="002A4F79"/>
    <w:rsid w:val="002A56B6"/>
    <w:rsid w:val="002A5DB4"/>
    <w:rsid w:val="002A65F6"/>
    <w:rsid w:val="002A673B"/>
    <w:rsid w:val="002A68B7"/>
    <w:rsid w:val="002A7661"/>
    <w:rsid w:val="002A7C45"/>
    <w:rsid w:val="002B2D39"/>
    <w:rsid w:val="002B3B82"/>
    <w:rsid w:val="002B4156"/>
    <w:rsid w:val="002B4932"/>
    <w:rsid w:val="002B51B0"/>
    <w:rsid w:val="002B6195"/>
    <w:rsid w:val="002B7540"/>
    <w:rsid w:val="002B773E"/>
    <w:rsid w:val="002C115D"/>
    <w:rsid w:val="002C1FEE"/>
    <w:rsid w:val="002C2413"/>
    <w:rsid w:val="002C2861"/>
    <w:rsid w:val="002C5380"/>
    <w:rsid w:val="002C57F0"/>
    <w:rsid w:val="002C6830"/>
    <w:rsid w:val="002C6A1E"/>
    <w:rsid w:val="002C7BFC"/>
    <w:rsid w:val="002D00B3"/>
    <w:rsid w:val="002D0E49"/>
    <w:rsid w:val="002D1636"/>
    <w:rsid w:val="002D169F"/>
    <w:rsid w:val="002D18CE"/>
    <w:rsid w:val="002D1C88"/>
    <w:rsid w:val="002D1E64"/>
    <w:rsid w:val="002D1EA3"/>
    <w:rsid w:val="002D2D1F"/>
    <w:rsid w:val="002D4DCD"/>
    <w:rsid w:val="002D5446"/>
    <w:rsid w:val="002D73C0"/>
    <w:rsid w:val="002E05DE"/>
    <w:rsid w:val="002E093E"/>
    <w:rsid w:val="002E0C92"/>
    <w:rsid w:val="002E2117"/>
    <w:rsid w:val="002E213C"/>
    <w:rsid w:val="002E227D"/>
    <w:rsid w:val="002E3338"/>
    <w:rsid w:val="002E402F"/>
    <w:rsid w:val="002E4B27"/>
    <w:rsid w:val="002E55A2"/>
    <w:rsid w:val="002E6C1D"/>
    <w:rsid w:val="002E6D75"/>
    <w:rsid w:val="002E7EEB"/>
    <w:rsid w:val="002F0D13"/>
    <w:rsid w:val="002F12B3"/>
    <w:rsid w:val="002F1A91"/>
    <w:rsid w:val="002F1E28"/>
    <w:rsid w:val="002F28DF"/>
    <w:rsid w:val="002F2ED3"/>
    <w:rsid w:val="002F36F4"/>
    <w:rsid w:val="002F4187"/>
    <w:rsid w:val="002F4E8D"/>
    <w:rsid w:val="002F5021"/>
    <w:rsid w:val="002F6134"/>
    <w:rsid w:val="002F717A"/>
    <w:rsid w:val="003006C3"/>
    <w:rsid w:val="00301018"/>
    <w:rsid w:val="00302B20"/>
    <w:rsid w:val="00302DE9"/>
    <w:rsid w:val="003032D1"/>
    <w:rsid w:val="00303367"/>
    <w:rsid w:val="00303CCB"/>
    <w:rsid w:val="00306364"/>
    <w:rsid w:val="00306750"/>
    <w:rsid w:val="0030798A"/>
    <w:rsid w:val="00307ADA"/>
    <w:rsid w:val="00310A22"/>
    <w:rsid w:val="00310B08"/>
    <w:rsid w:val="0031156E"/>
    <w:rsid w:val="00312B71"/>
    <w:rsid w:val="00314193"/>
    <w:rsid w:val="00314638"/>
    <w:rsid w:val="00314657"/>
    <w:rsid w:val="00314C30"/>
    <w:rsid w:val="003151ED"/>
    <w:rsid w:val="003151EE"/>
    <w:rsid w:val="00315C14"/>
    <w:rsid w:val="00316091"/>
    <w:rsid w:val="00316246"/>
    <w:rsid w:val="00316CD2"/>
    <w:rsid w:val="00317934"/>
    <w:rsid w:val="0032009F"/>
    <w:rsid w:val="003201FF"/>
    <w:rsid w:val="0032046C"/>
    <w:rsid w:val="0032052F"/>
    <w:rsid w:val="00320BC4"/>
    <w:rsid w:val="0032110E"/>
    <w:rsid w:val="00321C2E"/>
    <w:rsid w:val="00321FA1"/>
    <w:rsid w:val="00322606"/>
    <w:rsid w:val="003229A5"/>
    <w:rsid w:val="003239D8"/>
    <w:rsid w:val="003241A9"/>
    <w:rsid w:val="003243B7"/>
    <w:rsid w:val="00324725"/>
    <w:rsid w:val="00324BC7"/>
    <w:rsid w:val="00324DC1"/>
    <w:rsid w:val="00325057"/>
    <w:rsid w:val="003256CC"/>
    <w:rsid w:val="003267F6"/>
    <w:rsid w:val="00327945"/>
    <w:rsid w:val="00330096"/>
    <w:rsid w:val="00330D3E"/>
    <w:rsid w:val="0033235C"/>
    <w:rsid w:val="00334AAA"/>
    <w:rsid w:val="003352AF"/>
    <w:rsid w:val="00335905"/>
    <w:rsid w:val="003360BF"/>
    <w:rsid w:val="0033672D"/>
    <w:rsid w:val="00336FB7"/>
    <w:rsid w:val="00336FED"/>
    <w:rsid w:val="00337824"/>
    <w:rsid w:val="003379CC"/>
    <w:rsid w:val="00340931"/>
    <w:rsid w:val="00340A44"/>
    <w:rsid w:val="003410C9"/>
    <w:rsid w:val="00341268"/>
    <w:rsid w:val="00341451"/>
    <w:rsid w:val="0034148E"/>
    <w:rsid w:val="003419B2"/>
    <w:rsid w:val="00341E94"/>
    <w:rsid w:val="0034217A"/>
    <w:rsid w:val="00342301"/>
    <w:rsid w:val="00342316"/>
    <w:rsid w:val="00342472"/>
    <w:rsid w:val="0034335B"/>
    <w:rsid w:val="003444CB"/>
    <w:rsid w:val="0034463D"/>
    <w:rsid w:val="0034491C"/>
    <w:rsid w:val="00344E13"/>
    <w:rsid w:val="00344EA8"/>
    <w:rsid w:val="00344EC1"/>
    <w:rsid w:val="00345DE0"/>
    <w:rsid w:val="00346DE8"/>
    <w:rsid w:val="00346F90"/>
    <w:rsid w:val="003473B5"/>
    <w:rsid w:val="00350379"/>
    <w:rsid w:val="003506C4"/>
    <w:rsid w:val="0035142D"/>
    <w:rsid w:val="00351E69"/>
    <w:rsid w:val="003521D6"/>
    <w:rsid w:val="00353B9D"/>
    <w:rsid w:val="00355DD9"/>
    <w:rsid w:val="00356470"/>
    <w:rsid w:val="00356B9D"/>
    <w:rsid w:val="0035775B"/>
    <w:rsid w:val="00360322"/>
    <w:rsid w:val="00360922"/>
    <w:rsid w:val="00361AAC"/>
    <w:rsid w:val="00361D57"/>
    <w:rsid w:val="00363C0A"/>
    <w:rsid w:val="00366EDF"/>
    <w:rsid w:val="003678AD"/>
    <w:rsid w:val="00370284"/>
    <w:rsid w:val="003708F7"/>
    <w:rsid w:val="00371315"/>
    <w:rsid w:val="00372064"/>
    <w:rsid w:val="003727F7"/>
    <w:rsid w:val="00372F17"/>
    <w:rsid w:val="00373303"/>
    <w:rsid w:val="0037330D"/>
    <w:rsid w:val="00373694"/>
    <w:rsid w:val="0037418D"/>
    <w:rsid w:val="00374C5F"/>
    <w:rsid w:val="00374F5F"/>
    <w:rsid w:val="003753B4"/>
    <w:rsid w:val="0037575B"/>
    <w:rsid w:val="00375B19"/>
    <w:rsid w:val="00375CF7"/>
    <w:rsid w:val="00375DED"/>
    <w:rsid w:val="00376B35"/>
    <w:rsid w:val="00376B95"/>
    <w:rsid w:val="00377561"/>
    <w:rsid w:val="003800E3"/>
    <w:rsid w:val="00380CAE"/>
    <w:rsid w:val="00381CE6"/>
    <w:rsid w:val="00382092"/>
    <w:rsid w:val="00382223"/>
    <w:rsid w:val="00382BD7"/>
    <w:rsid w:val="003835E3"/>
    <w:rsid w:val="00384A1E"/>
    <w:rsid w:val="00384C0A"/>
    <w:rsid w:val="00384D7F"/>
    <w:rsid w:val="00384F61"/>
    <w:rsid w:val="00384FCE"/>
    <w:rsid w:val="0038576F"/>
    <w:rsid w:val="00385866"/>
    <w:rsid w:val="0038593E"/>
    <w:rsid w:val="00385C0A"/>
    <w:rsid w:val="00386F7B"/>
    <w:rsid w:val="0038746D"/>
    <w:rsid w:val="00387971"/>
    <w:rsid w:val="00387A41"/>
    <w:rsid w:val="00390332"/>
    <w:rsid w:val="003904AA"/>
    <w:rsid w:val="00391817"/>
    <w:rsid w:val="0039207E"/>
    <w:rsid w:val="00392865"/>
    <w:rsid w:val="00392C62"/>
    <w:rsid w:val="003934B9"/>
    <w:rsid w:val="00393BAE"/>
    <w:rsid w:val="0039485E"/>
    <w:rsid w:val="00396CD0"/>
    <w:rsid w:val="00396F78"/>
    <w:rsid w:val="00397DE9"/>
    <w:rsid w:val="003A151F"/>
    <w:rsid w:val="003A19B5"/>
    <w:rsid w:val="003A2097"/>
    <w:rsid w:val="003A3B1B"/>
    <w:rsid w:val="003A5621"/>
    <w:rsid w:val="003A5719"/>
    <w:rsid w:val="003A5D15"/>
    <w:rsid w:val="003A5DD1"/>
    <w:rsid w:val="003A5EAE"/>
    <w:rsid w:val="003A60BD"/>
    <w:rsid w:val="003A68A9"/>
    <w:rsid w:val="003A6AF9"/>
    <w:rsid w:val="003A7A06"/>
    <w:rsid w:val="003B073E"/>
    <w:rsid w:val="003B0950"/>
    <w:rsid w:val="003B0AB3"/>
    <w:rsid w:val="003B0B0B"/>
    <w:rsid w:val="003B1304"/>
    <w:rsid w:val="003B2293"/>
    <w:rsid w:val="003B32CB"/>
    <w:rsid w:val="003B41D9"/>
    <w:rsid w:val="003B4B96"/>
    <w:rsid w:val="003B4CFD"/>
    <w:rsid w:val="003B58A3"/>
    <w:rsid w:val="003B5C21"/>
    <w:rsid w:val="003B5CE5"/>
    <w:rsid w:val="003B6F58"/>
    <w:rsid w:val="003C1578"/>
    <w:rsid w:val="003C1A88"/>
    <w:rsid w:val="003C279D"/>
    <w:rsid w:val="003C2FDB"/>
    <w:rsid w:val="003C3510"/>
    <w:rsid w:val="003C3C70"/>
    <w:rsid w:val="003C44A9"/>
    <w:rsid w:val="003C558C"/>
    <w:rsid w:val="003C5DFA"/>
    <w:rsid w:val="003C65D0"/>
    <w:rsid w:val="003C7191"/>
    <w:rsid w:val="003D0B34"/>
    <w:rsid w:val="003D1349"/>
    <w:rsid w:val="003D14D6"/>
    <w:rsid w:val="003D1885"/>
    <w:rsid w:val="003D2721"/>
    <w:rsid w:val="003D4B40"/>
    <w:rsid w:val="003D65A8"/>
    <w:rsid w:val="003D6D99"/>
    <w:rsid w:val="003D7415"/>
    <w:rsid w:val="003D7CB5"/>
    <w:rsid w:val="003E0017"/>
    <w:rsid w:val="003E0903"/>
    <w:rsid w:val="003E2532"/>
    <w:rsid w:val="003E278A"/>
    <w:rsid w:val="003E2CAD"/>
    <w:rsid w:val="003E2F0B"/>
    <w:rsid w:val="003E3F8F"/>
    <w:rsid w:val="003E4583"/>
    <w:rsid w:val="003E4706"/>
    <w:rsid w:val="003E61FD"/>
    <w:rsid w:val="003E766C"/>
    <w:rsid w:val="003E7B0B"/>
    <w:rsid w:val="003F081E"/>
    <w:rsid w:val="003F0E9F"/>
    <w:rsid w:val="003F144E"/>
    <w:rsid w:val="003F2B9C"/>
    <w:rsid w:val="003F314D"/>
    <w:rsid w:val="003F37D9"/>
    <w:rsid w:val="003F3B4E"/>
    <w:rsid w:val="003F3DF4"/>
    <w:rsid w:val="003F4189"/>
    <w:rsid w:val="003F44F2"/>
    <w:rsid w:val="003F45AF"/>
    <w:rsid w:val="003F4C1F"/>
    <w:rsid w:val="003F53A9"/>
    <w:rsid w:val="003F5978"/>
    <w:rsid w:val="003F6071"/>
    <w:rsid w:val="003F6425"/>
    <w:rsid w:val="003F7A50"/>
    <w:rsid w:val="004000DD"/>
    <w:rsid w:val="00400D65"/>
    <w:rsid w:val="00401840"/>
    <w:rsid w:val="00401B61"/>
    <w:rsid w:val="004023A8"/>
    <w:rsid w:val="00402C11"/>
    <w:rsid w:val="00403A39"/>
    <w:rsid w:val="00404F92"/>
    <w:rsid w:val="00405295"/>
    <w:rsid w:val="00405626"/>
    <w:rsid w:val="00405764"/>
    <w:rsid w:val="004063BA"/>
    <w:rsid w:val="004063D5"/>
    <w:rsid w:val="0040688D"/>
    <w:rsid w:val="00406CCD"/>
    <w:rsid w:val="00406D4C"/>
    <w:rsid w:val="004079F3"/>
    <w:rsid w:val="00410575"/>
    <w:rsid w:val="004111D4"/>
    <w:rsid w:val="00412887"/>
    <w:rsid w:val="0041337F"/>
    <w:rsid w:val="0041376E"/>
    <w:rsid w:val="00413A09"/>
    <w:rsid w:val="004153D7"/>
    <w:rsid w:val="004159B6"/>
    <w:rsid w:val="0041655E"/>
    <w:rsid w:val="0041710E"/>
    <w:rsid w:val="00417A23"/>
    <w:rsid w:val="00420355"/>
    <w:rsid w:val="0042035B"/>
    <w:rsid w:val="00421DCC"/>
    <w:rsid w:val="00421F06"/>
    <w:rsid w:val="00423508"/>
    <w:rsid w:val="00423C3F"/>
    <w:rsid w:val="004242F7"/>
    <w:rsid w:val="0042437C"/>
    <w:rsid w:val="0042454E"/>
    <w:rsid w:val="00424ECF"/>
    <w:rsid w:val="004251CE"/>
    <w:rsid w:val="00425354"/>
    <w:rsid w:val="00425C7D"/>
    <w:rsid w:val="00425F43"/>
    <w:rsid w:val="004263E4"/>
    <w:rsid w:val="00427960"/>
    <w:rsid w:val="00430C6D"/>
    <w:rsid w:val="00430EFC"/>
    <w:rsid w:val="004319FB"/>
    <w:rsid w:val="00432012"/>
    <w:rsid w:val="004321CA"/>
    <w:rsid w:val="00432310"/>
    <w:rsid w:val="00432323"/>
    <w:rsid w:val="0043265D"/>
    <w:rsid w:val="004330C4"/>
    <w:rsid w:val="0043403D"/>
    <w:rsid w:val="0043424E"/>
    <w:rsid w:val="00434825"/>
    <w:rsid w:val="004348FD"/>
    <w:rsid w:val="00434F96"/>
    <w:rsid w:val="004364D5"/>
    <w:rsid w:val="00436DB2"/>
    <w:rsid w:val="00437502"/>
    <w:rsid w:val="00437EED"/>
    <w:rsid w:val="00440B5E"/>
    <w:rsid w:val="00441C7C"/>
    <w:rsid w:val="004435BA"/>
    <w:rsid w:val="004435D6"/>
    <w:rsid w:val="00444DCA"/>
    <w:rsid w:val="004457BB"/>
    <w:rsid w:val="004501CC"/>
    <w:rsid w:val="00450844"/>
    <w:rsid w:val="0045155D"/>
    <w:rsid w:val="00453087"/>
    <w:rsid w:val="00455053"/>
    <w:rsid w:val="00455B3A"/>
    <w:rsid w:val="00456200"/>
    <w:rsid w:val="004566EF"/>
    <w:rsid w:val="00457786"/>
    <w:rsid w:val="00463062"/>
    <w:rsid w:val="00463A7A"/>
    <w:rsid w:val="0046498F"/>
    <w:rsid w:val="00464BA6"/>
    <w:rsid w:val="0046523F"/>
    <w:rsid w:val="00465595"/>
    <w:rsid w:val="0046587F"/>
    <w:rsid w:val="00465A3A"/>
    <w:rsid w:val="00466480"/>
    <w:rsid w:val="004707B1"/>
    <w:rsid w:val="00470C04"/>
    <w:rsid w:val="004717F0"/>
    <w:rsid w:val="00472450"/>
    <w:rsid w:val="0047248B"/>
    <w:rsid w:val="00472D61"/>
    <w:rsid w:val="00472EF3"/>
    <w:rsid w:val="004733D7"/>
    <w:rsid w:val="00473EE1"/>
    <w:rsid w:val="00473FB3"/>
    <w:rsid w:val="0047471F"/>
    <w:rsid w:val="00474857"/>
    <w:rsid w:val="004759E9"/>
    <w:rsid w:val="00475C97"/>
    <w:rsid w:val="00476802"/>
    <w:rsid w:val="00477D84"/>
    <w:rsid w:val="00477FAF"/>
    <w:rsid w:val="00480161"/>
    <w:rsid w:val="00481AB5"/>
    <w:rsid w:val="004821C9"/>
    <w:rsid w:val="004823F2"/>
    <w:rsid w:val="00482527"/>
    <w:rsid w:val="00483519"/>
    <w:rsid w:val="004837D2"/>
    <w:rsid w:val="00483B8D"/>
    <w:rsid w:val="004852A1"/>
    <w:rsid w:val="00485C99"/>
    <w:rsid w:val="00485FD7"/>
    <w:rsid w:val="00486312"/>
    <w:rsid w:val="0048631D"/>
    <w:rsid w:val="004868C2"/>
    <w:rsid w:val="00486F93"/>
    <w:rsid w:val="00486F9A"/>
    <w:rsid w:val="00487A86"/>
    <w:rsid w:val="00487B35"/>
    <w:rsid w:val="00490AAB"/>
    <w:rsid w:val="00491AF7"/>
    <w:rsid w:val="00492B4A"/>
    <w:rsid w:val="00492BA8"/>
    <w:rsid w:val="004937C9"/>
    <w:rsid w:val="004939C5"/>
    <w:rsid w:val="00493B19"/>
    <w:rsid w:val="00493FE4"/>
    <w:rsid w:val="004941A8"/>
    <w:rsid w:val="00494C82"/>
    <w:rsid w:val="0049537B"/>
    <w:rsid w:val="00495D38"/>
    <w:rsid w:val="00497837"/>
    <w:rsid w:val="004978CC"/>
    <w:rsid w:val="00497EDE"/>
    <w:rsid w:val="004A0AAE"/>
    <w:rsid w:val="004A12B2"/>
    <w:rsid w:val="004A18A6"/>
    <w:rsid w:val="004A1D70"/>
    <w:rsid w:val="004A2109"/>
    <w:rsid w:val="004A33EA"/>
    <w:rsid w:val="004A368D"/>
    <w:rsid w:val="004A4C2F"/>
    <w:rsid w:val="004A4D0B"/>
    <w:rsid w:val="004A5E6A"/>
    <w:rsid w:val="004A614B"/>
    <w:rsid w:val="004A7AFD"/>
    <w:rsid w:val="004B0A68"/>
    <w:rsid w:val="004B19C5"/>
    <w:rsid w:val="004B24BF"/>
    <w:rsid w:val="004B31D9"/>
    <w:rsid w:val="004B424A"/>
    <w:rsid w:val="004B49AB"/>
    <w:rsid w:val="004B6565"/>
    <w:rsid w:val="004B6578"/>
    <w:rsid w:val="004B6EA6"/>
    <w:rsid w:val="004C012A"/>
    <w:rsid w:val="004C07CF"/>
    <w:rsid w:val="004C0C09"/>
    <w:rsid w:val="004C0E31"/>
    <w:rsid w:val="004C206C"/>
    <w:rsid w:val="004C211D"/>
    <w:rsid w:val="004C2E97"/>
    <w:rsid w:val="004C3216"/>
    <w:rsid w:val="004C3706"/>
    <w:rsid w:val="004C382B"/>
    <w:rsid w:val="004C3D6C"/>
    <w:rsid w:val="004C4DF5"/>
    <w:rsid w:val="004C4EAA"/>
    <w:rsid w:val="004C4F0C"/>
    <w:rsid w:val="004C5541"/>
    <w:rsid w:val="004C5E05"/>
    <w:rsid w:val="004C736E"/>
    <w:rsid w:val="004C76D1"/>
    <w:rsid w:val="004C7784"/>
    <w:rsid w:val="004D0D46"/>
    <w:rsid w:val="004D1430"/>
    <w:rsid w:val="004D17A1"/>
    <w:rsid w:val="004D1CB2"/>
    <w:rsid w:val="004D2032"/>
    <w:rsid w:val="004D234A"/>
    <w:rsid w:val="004D3704"/>
    <w:rsid w:val="004D4DEF"/>
    <w:rsid w:val="004D5B18"/>
    <w:rsid w:val="004D5B71"/>
    <w:rsid w:val="004D66A5"/>
    <w:rsid w:val="004D6B3F"/>
    <w:rsid w:val="004D74F6"/>
    <w:rsid w:val="004D79AF"/>
    <w:rsid w:val="004E1394"/>
    <w:rsid w:val="004E1F7D"/>
    <w:rsid w:val="004E2D28"/>
    <w:rsid w:val="004E3B1F"/>
    <w:rsid w:val="004E3CD1"/>
    <w:rsid w:val="004E4C76"/>
    <w:rsid w:val="004E6652"/>
    <w:rsid w:val="004E68FA"/>
    <w:rsid w:val="004E6A0F"/>
    <w:rsid w:val="004E6C23"/>
    <w:rsid w:val="004E7A03"/>
    <w:rsid w:val="004E7CE2"/>
    <w:rsid w:val="004F04CD"/>
    <w:rsid w:val="004F081D"/>
    <w:rsid w:val="004F0A86"/>
    <w:rsid w:val="004F12FE"/>
    <w:rsid w:val="004F261C"/>
    <w:rsid w:val="004F2C78"/>
    <w:rsid w:val="004F3FCF"/>
    <w:rsid w:val="004F40A9"/>
    <w:rsid w:val="004F60B1"/>
    <w:rsid w:val="004F66B7"/>
    <w:rsid w:val="004F6BA5"/>
    <w:rsid w:val="004F6BAC"/>
    <w:rsid w:val="004F6F1E"/>
    <w:rsid w:val="00501300"/>
    <w:rsid w:val="00501421"/>
    <w:rsid w:val="00501A39"/>
    <w:rsid w:val="0050222C"/>
    <w:rsid w:val="005028FD"/>
    <w:rsid w:val="005031B5"/>
    <w:rsid w:val="00503638"/>
    <w:rsid w:val="00506137"/>
    <w:rsid w:val="0050679B"/>
    <w:rsid w:val="00506B15"/>
    <w:rsid w:val="00506E20"/>
    <w:rsid w:val="005076C9"/>
    <w:rsid w:val="00510310"/>
    <w:rsid w:val="00510500"/>
    <w:rsid w:val="00510A79"/>
    <w:rsid w:val="00510A7F"/>
    <w:rsid w:val="00511180"/>
    <w:rsid w:val="00511857"/>
    <w:rsid w:val="00511F02"/>
    <w:rsid w:val="00513652"/>
    <w:rsid w:val="00513CE7"/>
    <w:rsid w:val="0051414E"/>
    <w:rsid w:val="00514244"/>
    <w:rsid w:val="00514639"/>
    <w:rsid w:val="00514960"/>
    <w:rsid w:val="005149F7"/>
    <w:rsid w:val="00515425"/>
    <w:rsid w:val="005154D9"/>
    <w:rsid w:val="00515A7C"/>
    <w:rsid w:val="00515B06"/>
    <w:rsid w:val="00515B7C"/>
    <w:rsid w:val="00515CBF"/>
    <w:rsid w:val="005162E9"/>
    <w:rsid w:val="00517181"/>
    <w:rsid w:val="0051785D"/>
    <w:rsid w:val="00520732"/>
    <w:rsid w:val="005215D6"/>
    <w:rsid w:val="00522068"/>
    <w:rsid w:val="0052221A"/>
    <w:rsid w:val="00522DE4"/>
    <w:rsid w:val="0052406A"/>
    <w:rsid w:val="0052442F"/>
    <w:rsid w:val="005253E3"/>
    <w:rsid w:val="00525A66"/>
    <w:rsid w:val="00525B1A"/>
    <w:rsid w:val="0052602B"/>
    <w:rsid w:val="0052648C"/>
    <w:rsid w:val="00526CC4"/>
    <w:rsid w:val="00527F17"/>
    <w:rsid w:val="005307A9"/>
    <w:rsid w:val="00530C2E"/>
    <w:rsid w:val="00530DC7"/>
    <w:rsid w:val="00531322"/>
    <w:rsid w:val="005320EC"/>
    <w:rsid w:val="0053216B"/>
    <w:rsid w:val="005323F1"/>
    <w:rsid w:val="00532AB7"/>
    <w:rsid w:val="00532ACE"/>
    <w:rsid w:val="005339BA"/>
    <w:rsid w:val="00533BF7"/>
    <w:rsid w:val="00533FC2"/>
    <w:rsid w:val="00535984"/>
    <w:rsid w:val="00535AE3"/>
    <w:rsid w:val="00536F03"/>
    <w:rsid w:val="00540731"/>
    <w:rsid w:val="00541609"/>
    <w:rsid w:val="00541846"/>
    <w:rsid w:val="00542142"/>
    <w:rsid w:val="005425E2"/>
    <w:rsid w:val="005430A4"/>
    <w:rsid w:val="00543438"/>
    <w:rsid w:val="00543B05"/>
    <w:rsid w:val="00544488"/>
    <w:rsid w:val="00544535"/>
    <w:rsid w:val="005455FF"/>
    <w:rsid w:val="00545B8F"/>
    <w:rsid w:val="0054687C"/>
    <w:rsid w:val="00546E21"/>
    <w:rsid w:val="00547832"/>
    <w:rsid w:val="00547E9B"/>
    <w:rsid w:val="00550ECE"/>
    <w:rsid w:val="00551965"/>
    <w:rsid w:val="005521BD"/>
    <w:rsid w:val="005523AA"/>
    <w:rsid w:val="00552483"/>
    <w:rsid w:val="00552F39"/>
    <w:rsid w:val="00553758"/>
    <w:rsid w:val="00553A46"/>
    <w:rsid w:val="00553D34"/>
    <w:rsid w:val="00556952"/>
    <w:rsid w:val="00557C9E"/>
    <w:rsid w:val="00557E06"/>
    <w:rsid w:val="00562238"/>
    <w:rsid w:val="0056271A"/>
    <w:rsid w:val="00562D36"/>
    <w:rsid w:val="00562F88"/>
    <w:rsid w:val="00563D12"/>
    <w:rsid w:val="00564CB8"/>
    <w:rsid w:val="005652B5"/>
    <w:rsid w:val="005657AD"/>
    <w:rsid w:val="00565B4F"/>
    <w:rsid w:val="005669D1"/>
    <w:rsid w:val="005672AE"/>
    <w:rsid w:val="0056771D"/>
    <w:rsid w:val="00567721"/>
    <w:rsid w:val="00570301"/>
    <w:rsid w:val="00570A48"/>
    <w:rsid w:val="00570FBD"/>
    <w:rsid w:val="00571641"/>
    <w:rsid w:val="005717DF"/>
    <w:rsid w:val="005717FB"/>
    <w:rsid w:val="005718C1"/>
    <w:rsid w:val="00571C5E"/>
    <w:rsid w:val="00572792"/>
    <w:rsid w:val="00572C61"/>
    <w:rsid w:val="00573E25"/>
    <w:rsid w:val="00575BA6"/>
    <w:rsid w:val="00576013"/>
    <w:rsid w:val="00576627"/>
    <w:rsid w:val="0057673B"/>
    <w:rsid w:val="00576FF3"/>
    <w:rsid w:val="00577B71"/>
    <w:rsid w:val="00577CC8"/>
    <w:rsid w:val="00580245"/>
    <w:rsid w:val="0058097A"/>
    <w:rsid w:val="00580BEB"/>
    <w:rsid w:val="00580E28"/>
    <w:rsid w:val="00581454"/>
    <w:rsid w:val="00581DFB"/>
    <w:rsid w:val="005822BC"/>
    <w:rsid w:val="0058663F"/>
    <w:rsid w:val="00587045"/>
    <w:rsid w:val="00587A9A"/>
    <w:rsid w:val="00590BD4"/>
    <w:rsid w:val="00590FE7"/>
    <w:rsid w:val="0059161F"/>
    <w:rsid w:val="00592078"/>
    <w:rsid w:val="005922AD"/>
    <w:rsid w:val="005922C7"/>
    <w:rsid w:val="005938F1"/>
    <w:rsid w:val="0059403B"/>
    <w:rsid w:val="00594559"/>
    <w:rsid w:val="005946D8"/>
    <w:rsid w:val="00594DC2"/>
    <w:rsid w:val="00596315"/>
    <w:rsid w:val="005965E9"/>
    <w:rsid w:val="005966EC"/>
    <w:rsid w:val="0059688E"/>
    <w:rsid w:val="00596D39"/>
    <w:rsid w:val="0059707B"/>
    <w:rsid w:val="005970E7"/>
    <w:rsid w:val="005972B6"/>
    <w:rsid w:val="00597441"/>
    <w:rsid w:val="005A0416"/>
    <w:rsid w:val="005A0704"/>
    <w:rsid w:val="005A0FA3"/>
    <w:rsid w:val="005A3745"/>
    <w:rsid w:val="005A4682"/>
    <w:rsid w:val="005A4BB3"/>
    <w:rsid w:val="005A543D"/>
    <w:rsid w:val="005A5894"/>
    <w:rsid w:val="005B0183"/>
    <w:rsid w:val="005B0A05"/>
    <w:rsid w:val="005B151D"/>
    <w:rsid w:val="005B1565"/>
    <w:rsid w:val="005B189F"/>
    <w:rsid w:val="005B26D2"/>
    <w:rsid w:val="005B27E6"/>
    <w:rsid w:val="005B3250"/>
    <w:rsid w:val="005B3BD7"/>
    <w:rsid w:val="005B3C20"/>
    <w:rsid w:val="005B3C6A"/>
    <w:rsid w:val="005B43FA"/>
    <w:rsid w:val="005B5107"/>
    <w:rsid w:val="005B511E"/>
    <w:rsid w:val="005B644C"/>
    <w:rsid w:val="005B6835"/>
    <w:rsid w:val="005B6E4D"/>
    <w:rsid w:val="005B7081"/>
    <w:rsid w:val="005B77F8"/>
    <w:rsid w:val="005B78A8"/>
    <w:rsid w:val="005C0D05"/>
    <w:rsid w:val="005C162C"/>
    <w:rsid w:val="005C178F"/>
    <w:rsid w:val="005C1AC0"/>
    <w:rsid w:val="005C3A21"/>
    <w:rsid w:val="005C49CD"/>
    <w:rsid w:val="005C552B"/>
    <w:rsid w:val="005C5B27"/>
    <w:rsid w:val="005C5DBD"/>
    <w:rsid w:val="005C622F"/>
    <w:rsid w:val="005C6861"/>
    <w:rsid w:val="005C6A6E"/>
    <w:rsid w:val="005C744E"/>
    <w:rsid w:val="005D095F"/>
    <w:rsid w:val="005D0A6B"/>
    <w:rsid w:val="005D1D52"/>
    <w:rsid w:val="005D25D7"/>
    <w:rsid w:val="005D3304"/>
    <w:rsid w:val="005D3458"/>
    <w:rsid w:val="005D36F8"/>
    <w:rsid w:val="005D5E46"/>
    <w:rsid w:val="005D625D"/>
    <w:rsid w:val="005D72F8"/>
    <w:rsid w:val="005E01AE"/>
    <w:rsid w:val="005E0A52"/>
    <w:rsid w:val="005E1150"/>
    <w:rsid w:val="005E1488"/>
    <w:rsid w:val="005E31BB"/>
    <w:rsid w:val="005E32DF"/>
    <w:rsid w:val="005E4A65"/>
    <w:rsid w:val="005E58AB"/>
    <w:rsid w:val="005E6F9F"/>
    <w:rsid w:val="005E71EF"/>
    <w:rsid w:val="005E7839"/>
    <w:rsid w:val="005F146A"/>
    <w:rsid w:val="005F19CB"/>
    <w:rsid w:val="005F1E06"/>
    <w:rsid w:val="005F1F68"/>
    <w:rsid w:val="005F291F"/>
    <w:rsid w:val="005F33A6"/>
    <w:rsid w:val="005F37E9"/>
    <w:rsid w:val="005F38C7"/>
    <w:rsid w:val="005F3D03"/>
    <w:rsid w:val="005F4115"/>
    <w:rsid w:val="005F4C7B"/>
    <w:rsid w:val="005F4DDA"/>
    <w:rsid w:val="005F4F77"/>
    <w:rsid w:val="005F53C5"/>
    <w:rsid w:val="005F5DC5"/>
    <w:rsid w:val="005F606C"/>
    <w:rsid w:val="006009B9"/>
    <w:rsid w:val="006034EC"/>
    <w:rsid w:val="0060492E"/>
    <w:rsid w:val="00605321"/>
    <w:rsid w:val="00605346"/>
    <w:rsid w:val="0060563A"/>
    <w:rsid w:val="00605842"/>
    <w:rsid w:val="00605FEC"/>
    <w:rsid w:val="00606C40"/>
    <w:rsid w:val="0060744E"/>
    <w:rsid w:val="006077CA"/>
    <w:rsid w:val="00607C15"/>
    <w:rsid w:val="00607F0F"/>
    <w:rsid w:val="00610129"/>
    <w:rsid w:val="00610234"/>
    <w:rsid w:val="006105D3"/>
    <w:rsid w:val="00611778"/>
    <w:rsid w:val="00611C40"/>
    <w:rsid w:val="00612026"/>
    <w:rsid w:val="00612125"/>
    <w:rsid w:val="00612762"/>
    <w:rsid w:val="00612D09"/>
    <w:rsid w:val="0061337C"/>
    <w:rsid w:val="006149CB"/>
    <w:rsid w:val="00614C26"/>
    <w:rsid w:val="00615C6B"/>
    <w:rsid w:val="00616732"/>
    <w:rsid w:val="0061679B"/>
    <w:rsid w:val="00617403"/>
    <w:rsid w:val="00620FB9"/>
    <w:rsid w:val="00621234"/>
    <w:rsid w:val="00621753"/>
    <w:rsid w:val="00621AC6"/>
    <w:rsid w:val="00621DCF"/>
    <w:rsid w:val="00622092"/>
    <w:rsid w:val="00622B81"/>
    <w:rsid w:val="006230A2"/>
    <w:rsid w:val="006234BD"/>
    <w:rsid w:val="00623F01"/>
    <w:rsid w:val="00624027"/>
    <w:rsid w:val="00624452"/>
    <w:rsid w:val="00624508"/>
    <w:rsid w:val="006245B8"/>
    <w:rsid w:val="006252F9"/>
    <w:rsid w:val="006257F0"/>
    <w:rsid w:val="00625968"/>
    <w:rsid w:val="00626950"/>
    <w:rsid w:val="006269A1"/>
    <w:rsid w:val="00626F7F"/>
    <w:rsid w:val="00627CD8"/>
    <w:rsid w:val="00630497"/>
    <w:rsid w:val="00630BA0"/>
    <w:rsid w:val="006317AF"/>
    <w:rsid w:val="0063194D"/>
    <w:rsid w:val="0063254E"/>
    <w:rsid w:val="00632699"/>
    <w:rsid w:val="00632AB1"/>
    <w:rsid w:val="00632E76"/>
    <w:rsid w:val="00633885"/>
    <w:rsid w:val="0063427C"/>
    <w:rsid w:val="00634BF7"/>
    <w:rsid w:val="00634C8B"/>
    <w:rsid w:val="006355F5"/>
    <w:rsid w:val="00636407"/>
    <w:rsid w:val="0063768E"/>
    <w:rsid w:val="006376B4"/>
    <w:rsid w:val="00641AC0"/>
    <w:rsid w:val="00641B4E"/>
    <w:rsid w:val="00641FAF"/>
    <w:rsid w:val="006424FF"/>
    <w:rsid w:val="00642BB9"/>
    <w:rsid w:val="006431FD"/>
    <w:rsid w:val="00643321"/>
    <w:rsid w:val="00643329"/>
    <w:rsid w:val="00643CAF"/>
    <w:rsid w:val="006444C2"/>
    <w:rsid w:val="0064531C"/>
    <w:rsid w:val="0064556C"/>
    <w:rsid w:val="006455FB"/>
    <w:rsid w:val="006456F8"/>
    <w:rsid w:val="00645898"/>
    <w:rsid w:val="00645AEC"/>
    <w:rsid w:val="00646AAE"/>
    <w:rsid w:val="006508C7"/>
    <w:rsid w:val="00650B6C"/>
    <w:rsid w:val="00650EA8"/>
    <w:rsid w:val="006515C3"/>
    <w:rsid w:val="0065165E"/>
    <w:rsid w:val="0065195B"/>
    <w:rsid w:val="0065255B"/>
    <w:rsid w:val="00652A3E"/>
    <w:rsid w:val="006543DC"/>
    <w:rsid w:val="006561FA"/>
    <w:rsid w:val="006565DF"/>
    <w:rsid w:val="0065673E"/>
    <w:rsid w:val="0065688E"/>
    <w:rsid w:val="00656916"/>
    <w:rsid w:val="00657594"/>
    <w:rsid w:val="00657EAB"/>
    <w:rsid w:val="00660596"/>
    <w:rsid w:val="006608D5"/>
    <w:rsid w:val="0066125F"/>
    <w:rsid w:val="0066139B"/>
    <w:rsid w:val="00661A42"/>
    <w:rsid w:val="00661FD5"/>
    <w:rsid w:val="00662E44"/>
    <w:rsid w:val="006632EA"/>
    <w:rsid w:val="00664240"/>
    <w:rsid w:val="00664D76"/>
    <w:rsid w:val="0066533D"/>
    <w:rsid w:val="0066545E"/>
    <w:rsid w:val="006656F4"/>
    <w:rsid w:val="00665C0E"/>
    <w:rsid w:val="00666152"/>
    <w:rsid w:val="006664D9"/>
    <w:rsid w:val="00667FD4"/>
    <w:rsid w:val="006701BF"/>
    <w:rsid w:val="006706D9"/>
    <w:rsid w:val="0067141D"/>
    <w:rsid w:val="00671C72"/>
    <w:rsid w:val="006721BE"/>
    <w:rsid w:val="00672F45"/>
    <w:rsid w:val="00674240"/>
    <w:rsid w:val="00675A64"/>
    <w:rsid w:val="00675C00"/>
    <w:rsid w:val="00676110"/>
    <w:rsid w:val="0067648E"/>
    <w:rsid w:val="0068007D"/>
    <w:rsid w:val="00680AFE"/>
    <w:rsid w:val="006829F0"/>
    <w:rsid w:val="00682B9E"/>
    <w:rsid w:val="00682DBC"/>
    <w:rsid w:val="0068305F"/>
    <w:rsid w:val="006843D1"/>
    <w:rsid w:val="0068608F"/>
    <w:rsid w:val="006864F2"/>
    <w:rsid w:val="00686900"/>
    <w:rsid w:val="0068725A"/>
    <w:rsid w:val="006905B4"/>
    <w:rsid w:val="00691496"/>
    <w:rsid w:val="006914DB"/>
    <w:rsid w:val="006920E9"/>
    <w:rsid w:val="00692CCF"/>
    <w:rsid w:val="0069360A"/>
    <w:rsid w:val="00693C52"/>
    <w:rsid w:val="006948DF"/>
    <w:rsid w:val="00694EBD"/>
    <w:rsid w:val="00695953"/>
    <w:rsid w:val="00695EA2"/>
    <w:rsid w:val="006A0C36"/>
    <w:rsid w:val="006A1F5C"/>
    <w:rsid w:val="006A2614"/>
    <w:rsid w:val="006A408F"/>
    <w:rsid w:val="006A54C8"/>
    <w:rsid w:val="006A761B"/>
    <w:rsid w:val="006A76D6"/>
    <w:rsid w:val="006B0525"/>
    <w:rsid w:val="006B12BD"/>
    <w:rsid w:val="006B18B8"/>
    <w:rsid w:val="006B2CEE"/>
    <w:rsid w:val="006B3F2C"/>
    <w:rsid w:val="006B42E8"/>
    <w:rsid w:val="006B7C85"/>
    <w:rsid w:val="006C0AFA"/>
    <w:rsid w:val="006C0E05"/>
    <w:rsid w:val="006C2A6F"/>
    <w:rsid w:val="006C2B2C"/>
    <w:rsid w:val="006C3713"/>
    <w:rsid w:val="006C3B93"/>
    <w:rsid w:val="006C3C6F"/>
    <w:rsid w:val="006C4DA1"/>
    <w:rsid w:val="006C5AB0"/>
    <w:rsid w:val="006C64DA"/>
    <w:rsid w:val="006C6D7C"/>
    <w:rsid w:val="006C7A0E"/>
    <w:rsid w:val="006D08B2"/>
    <w:rsid w:val="006D0960"/>
    <w:rsid w:val="006D0A9A"/>
    <w:rsid w:val="006D1C54"/>
    <w:rsid w:val="006D3AEA"/>
    <w:rsid w:val="006D3D3F"/>
    <w:rsid w:val="006D4649"/>
    <w:rsid w:val="006D474B"/>
    <w:rsid w:val="006D4D2D"/>
    <w:rsid w:val="006D5D54"/>
    <w:rsid w:val="006D65D2"/>
    <w:rsid w:val="006D6712"/>
    <w:rsid w:val="006D68A7"/>
    <w:rsid w:val="006D7079"/>
    <w:rsid w:val="006D771F"/>
    <w:rsid w:val="006E1C55"/>
    <w:rsid w:val="006E2789"/>
    <w:rsid w:val="006E2B56"/>
    <w:rsid w:val="006E2C2F"/>
    <w:rsid w:val="006E2E56"/>
    <w:rsid w:val="006E327E"/>
    <w:rsid w:val="006E33FC"/>
    <w:rsid w:val="006E3785"/>
    <w:rsid w:val="006E3FB1"/>
    <w:rsid w:val="006E4DD4"/>
    <w:rsid w:val="006E55C0"/>
    <w:rsid w:val="006E621D"/>
    <w:rsid w:val="006E62C0"/>
    <w:rsid w:val="006E69C0"/>
    <w:rsid w:val="006E6A1E"/>
    <w:rsid w:val="006E796D"/>
    <w:rsid w:val="006F0AD6"/>
    <w:rsid w:val="006F15D8"/>
    <w:rsid w:val="006F1B92"/>
    <w:rsid w:val="006F258D"/>
    <w:rsid w:val="006F25F3"/>
    <w:rsid w:val="006F2704"/>
    <w:rsid w:val="006F3E0A"/>
    <w:rsid w:val="006F3E54"/>
    <w:rsid w:val="006F4212"/>
    <w:rsid w:val="006F5562"/>
    <w:rsid w:val="006F7306"/>
    <w:rsid w:val="006F7861"/>
    <w:rsid w:val="007008C7"/>
    <w:rsid w:val="00700CD3"/>
    <w:rsid w:val="00701441"/>
    <w:rsid w:val="0070238B"/>
    <w:rsid w:val="00702C14"/>
    <w:rsid w:val="00702F61"/>
    <w:rsid w:val="00704A60"/>
    <w:rsid w:val="007061F0"/>
    <w:rsid w:val="00706590"/>
    <w:rsid w:val="00707713"/>
    <w:rsid w:val="00707950"/>
    <w:rsid w:val="0070796E"/>
    <w:rsid w:val="00710EEE"/>
    <w:rsid w:val="00711D89"/>
    <w:rsid w:val="0071208B"/>
    <w:rsid w:val="007121A6"/>
    <w:rsid w:val="007121B2"/>
    <w:rsid w:val="007121C3"/>
    <w:rsid w:val="007122B5"/>
    <w:rsid w:val="0071284E"/>
    <w:rsid w:val="00712A01"/>
    <w:rsid w:val="00713066"/>
    <w:rsid w:val="007138DE"/>
    <w:rsid w:val="00713BA9"/>
    <w:rsid w:val="00715F3E"/>
    <w:rsid w:val="00716161"/>
    <w:rsid w:val="00716897"/>
    <w:rsid w:val="00716EF8"/>
    <w:rsid w:val="00720111"/>
    <w:rsid w:val="00720359"/>
    <w:rsid w:val="0072114C"/>
    <w:rsid w:val="00721B78"/>
    <w:rsid w:val="00721EDB"/>
    <w:rsid w:val="007221E5"/>
    <w:rsid w:val="007228E2"/>
    <w:rsid w:val="00722A39"/>
    <w:rsid w:val="00722F1B"/>
    <w:rsid w:val="00723403"/>
    <w:rsid w:val="00723B8A"/>
    <w:rsid w:val="007246E2"/>
    <w:rsid w:val="00724F69"/>
    <w:rsid w:val="00725423"/>
    <w:rsid w:val="00725801"/>
    <w:rsid w:val="0072646B"/>
    <w:rsid w:val="00726923"/>
    <w:rsid w:val="00727BAB"/>
    <w:rsid w:val="00730BD7"/>
    <w:rsid w:val="007314F5"/>
    <w:rsid w:val="007315D3"/>
    <w:rsid w:val="00731F72"/>
    <w:rsid w:val="007320AB"/>
    <w:rsid w:val="00732A6A"/>
    <w:rsid w:val="00732CD9"/>
    <w:rsid w:val="00732FCF"/>
    <w:rsid w:val="00734969"/>
    <w:rsid w:val="007361B4"/>
    <w:rsid w:val="00736CA2"/>
    <w:rsid w:val="0073734C"/>
    <w:rsid w:val="00737A21"/>
    <w:rsid w:val="00740D29"/>
    <w:rsid w:val="00741057"/>
    <w:rsid w:val="00741D86"/>
    <w:rsid w:val="00742051"/>
    <w:rsid w:val="007422B5"/>
    <w:rsid w:val="00743B38"/>
    <w:rsid w:val="00744652"/>
    <w:rsid w:val="00744C58"/>
    <w:rsid w:val="00744E69"/>
    <w:rsid w:val="007451F6"/>
    <w:rsid w:val="00746088"/>
    <w:rsid w:val="00746F04"/>
    <w:rsid w:val="007502CF"/>
    <w:rsid w:val="00750B84"/>
    <w:rsid w:val="00751881"/>
    <w:rsid w:val="00753246"/>
    <w:rsid w:val="00753859"/>
    <w:rsid w:val="00753C27"/>
    <w:rsid w:val="00754B14"/>
    <w:rsid w:val="00756CAA"/>
    <w:rsid w:val="00756ED9"/>
    <w:rsid w:val="00756EDA"/>
    <w:rsid w:val="00757DA6"/>
    <w:rsid w:val="0076136E"/>
    <w:rsid w:val="007615AF"/>
    <w:rsid w:val="007615E7"/>
    <w:rsid w:val="00761BE1"/>
    <w:rsid w:val="0076230A"/>
    <w:rsid w:val="00765D84"/>
    <w:rsid w:val="00766873"/>
    <w:rsid w:val="00766FE2"/>
    <w:rsid w:val="007675A6"/>
    <w:rsid w:val="00767676"/>
    <w:rsid w:val="00770CEE"/>
    <w:rsid w:val="00772039"/>
    <w:rsid w:val="00772601"/>
    <w:rsid w:val="00772798"/>
    <w:rsid w:val="00772EF2"/>
    <w:rsid w:val="00773737"/>
    <w:rsid w:val="00774710"/>
    <w:rsid w:val="00775898"/>
    <w:rsid w:val="00777171"/>
    <w:rsid w:val="0077781B"/>
    <w:rsid w:val="00777EE6"/>
    <w:rsid w:val="007806D7"/>
    <w:rsid w:val="00780D9B"/>
    <w:rsid w:val="00780E9A"/>
    <w:rsid w:val="0078103F"/>
    <w:rsid w:val="007813D5"/>
    <w:rsid w:val="00781A66"/>
    <w:rsid w:val="007822E4"/>
    <w:rsid w:val="00782484"/>
    <w:rsid w:val="00782E82"/>
    <w:rsid w:val="007833F3"/>
    <w:rsid w:val="0078479A"/>
    <w:rsid w:val="00784B0A"/>
    <w:rsid w:val="00785F55"/>
    <w:rsid w:val="00786257"/>
    <w:rsid w:val="007864B1"/>
    <w:rsid w:val="00787172"/>
    <w:rsid w:val="007875F5"/>
    <w:rsid w:val="00787906"/>
    <w:rsid w:val="007901DD"/>
    <w:rsid w:val="00791906"/>
    <w:rsid w:val="007926DF"/>
    <w:rsid w:val="0079341D"/>
    <w:rsid w:val="00794168"/>
    <w:rsid w:val="0079428B"/>
    <w:rsid w:val="00794BD5"/>
    <w:rsid w:val="00795326"/>
    <w:rsid w:val="00797D2F"/>
    <w:rsid w:val="007A036B"/>
    <w:rsid w:val="007A161D"/>
    <w:rsid w:val="007A18F7"/>
    <w:rsid w:val="007A1BBB"/>
    <w:rsid w:val="007A254A"/>
    <w:rsid w:val="007A280A"/>
    <w:rsid w:val="007A37FD"/>
    <w:rsid w:val="007A3B43"/>
    <w:rsid w:val="007A4342"/>
    <w:rsid w:val="007A4559"/>
    <w:rsid w:val="007A5A77"/>
    <w:rsid w:val="007A5FB3"/>
    <w:rsid w:val="007A6167"/>
    <w:rsid w:val="007A7571"/>
    <w:rsid w:val="007A7AD5"/>
    <w:rsid w:val="007B04BC"/>
    <w:rsid w:val="007B0651"/>
    <w:rsid w:val="007B24C5"/>
    <w:rsid w:val="007B2BC7"/>
    <w:rsid w:val="007B33AD"/>
    <w:rsid w:val="007B35E9"/>
    <w:rsid w:val="007B5618"/>
    <w:rsid w:val="007B5763"/>
    <w:rsid w:val="007B5C25"/>
    <w:rsid w:val="007B5D90"/>
    <w:rsid w:val="007B602B"/>
    <w:rsid w:val="007B6086"/>
    <w:rsid w:val="007B690F"/>
    <w:rsid w:val="007B7639"/>
    <w:rsid w:val="007B7A87"/>
    <w:rsid w:val="007C21D3"/>
    <w:rsid w:val="007C2C37"/>
    <w:rsid w:val="007C3176"/>
    <w:rsid w:val="007C325E"/>
    <w:rsid w:val="007C36A9"/>
    <w:rsid w:val="007C42F0"/>
    <w:rsid w:val="007C491B"/>
    <w:rsid w:val="007C573E"/>
    <w:rsid w:val="007C5D13"/>
    <w:rsid w:val="007C6C16"/>
    <w:rsid w:val="007C70D6"/>
    <w:rsid w:val="007C7988"/>
    <w:rsid w:val="007D129E"/>
    <w:rsid w:val="007D1517"/>
    <w:rsid w:val="007D172E"/>
    <w:rsid w:val="007D19F5"/>
    <w:rsid w:val="007D1C9E"/>
    <w:rsid w:val="007D1D40"/>
    <w:rsid w:val="007D3F89"/>
    <w:rsid w:val="007D6251"/>
    <w:rsid w:val="007D6D5F"/>
    <w:rsid w:val="007D76AB"/>
    <w:rsid w:val="007D7C34"/>
    <w:rsid w:val="007E11E1"/>
    <w:rsid w:val="007E120F"/>
    <w:rsid w:val="007E1265"/>
    <w:rsid w:val="007E2153"/>
    <w:rsid w:val="007E2C5C"/>
    <w:rsid w:val="007E2D4A"/>
    <w:rsid w:val="007E2DC7"/>
    <w:rsid w:val="007E3528"/>
    <w:rsid w:val="007E3A86"/>
    <w:rsid w:val="007E44C4"/>
    <w:rsid w:val="007E70C3"/>
    <w:rsid w:val="007E7A50"/>
    <w:rsid w:val="007F06F9"/>
    <w:rsid w:val="007F0847"/>
    <w:rsid w:val="007F0C0B"/>
    <w:rsid w:val="007F26E3"/>
    <w:rsid w:val="007F379D"/>
    <w:rsid w:val="007F40C7"/>
    <w:rsid w:val="007F4A65"/>
    <w:rsid w:val="007F4BB6"/>
    <w:rsid w:val="007F6107"/>
    <w:rsid w:val="007F6769"/>
    <w:rsid w:val="007F676E"/>
    <w:rsid w:val="007F68D1"/>
    <w:rsid w:val="007F72AD"/>
    <w:rsid w:val="007F72D6"/>
    <w:rsid w:val="008002BD"/>
    <w:rsid w:val="00802E21"/>
    <w:rsid w:val="0080311C"/>
    <w:rsid w:val="00803630"/>
    <w:rsid w:val="00803683"/>
    <w:rsid w:val="00804D03"/>
    <w:rsid w:val="008052DB"/>
    <w:rsid w:val="008056FD"/>
    <w:rsid w:val="00805C64"/>
    <w:rsid w:val="0080654E"/>
    <w:rsid w:val="008074BC"/>
    <w:rsid w:val="008076D4"/>
    <w:rsid w:val="00807C4B"/>
    <w:rsid w:val="00810868"/>
    <w:rsid w:val="008131F3"/>
    <w:rsid w:val="008145A0"/>
    <w:rsid w:val="0081486F"/>
    <w:rsid w:val="0081493F"/>
    <w:rsid w:val="00815431"/>
    <w:rsid w:val="00815DE8"/>
    <w:rsid w:val="008165C1"/>
    <w:rsid w:val="008168FE"/>
    <w:rsid w:val="00816A3C"/>
    <w:rsid w:val="00816AD2"/>
    <w:rsid w:val="00817003"/>
    <w:rsid w:val="00820A0B"/>
    <w:rsid w:val="00821728"/>
    <w:rsid w:val="0082208B"/>
    <w:rsid w:val="00822377"/>
    <w:rsid w:val="00822607"/>
    <w:rsid w:val="008241E4"/>
    <w:rsid w:val="008246C7"/>
    <w:rsid w:val="00827E77"/>
    <w:rsid w:val="008301F6"/>
    <w:rsid w:val="00831984"/>
    <w:rsid w:val="00831DA2"/>
    <w:rsid w:val="0083325B"/>
    <w:rsid w:val="0083472A"/>
    <w:rsid w:val="008347D4"/>
    <w:rsid w:val="008348F2"/>
    <w:rsid w:val="00834E54"/>
    <w:rsid w:val="0083563C"/>
    <w:rsid w:val="00836BA5"/>
    <w:rsid w:val="0084047A"/>
    <w:rsid w:val="00840E2F"/>
    <w:rsid w:val="00841261"/>
    <w:rsid w:val="00841394"/>
    <w:rsid w:val="00842E47"/>
    <w:rsid w:val="00843A02"/>
    <w:rsid w:val="00843BB9"/>
    <w:rsid w:val="00844C80"/>
    <w:rsid w:val="00845F11"/>
    <w:rsid w:val="00846247"/>
    <w:rsid w:val="00846419"/>
    <w:rsid w:val="008473EC"/>
    <w:rsid w:val="00847B23"/>
    <w:rsid w:val="00850085"/>
    <w:rsid w:val="008501E0"/>
    <w:rsid w:val="00850D16"/>
    <w:rsid w:val="00851AFF"/>
    <w:rsid w:val="0085272E"/>
    <w:rsid w:val="00853776"/>
    <w:rsid w:val="0085464C"/>
    <w:rsid w:val="00856393"/>
    <w:rsid w:val="00856B57"/>
    <w:rsid w:val="008573DA"/>
    <w:rsid w:val="008609A5"/>
    <w:rsid w:val="00860A2B"/>
    <w:rsid w:val="008611FD"/>
    <w:rsid w:val="00861257"/>
    <w:rsid w:val="00861CB3"/>
    <w:rsid w:val="00861CFD"/>
    <w:rsid w:val="00862CED"/>
    <w:rsid w:val="00863646"/>
    <w:rsid w:val="00863CE8"/>
    <w:rsid w:val="008646F3"/>
    <w:rsid w:val="00864DDF"/>
    <w:rsid w:val="00865D88"/>
    <w:rsid w:val="00866135"/>
    <w:rsid w:val="008677E3"/>
    <w:rsid w:val="0087245A"/>
    <w:rsid w:val="00873023"/>
    <w:rsid w:val="00873415"/>
    <w:rsid w:val="008734C5"/>
    <w:rsid w:val="008752B5"/>
    <w:rsid w:val="00875780"/>
    <w:rsid w:val="00876BEB"/>
    <w:rsid w:val="00876DC8"/>
    <w:rsid w:val="00877507"/>
    <w:rsid w:val="00880F12"/>
    <w:rsid w:val="00882024"/>
    <w:rsid w:val="00882C7E"/>
    <w:rsid w:val="00884CD9"/>
    <w:rsid w:val="00885914"/>
    <w:rsid w:val="00885951"/>
    <w:rsid w:val="008859A1"/>
    <w:rsid w:val="00885C6F"/>
    <w:rsid w:val="00886449"/>
    <w:rsid w:val="008867D9"/>
    <w:rsid w:val="0088715F"/>
    <w:rsid w:val="0088781C"/>
    <w:rsid w:val="008878FC"/>
    <w:rsid w:val="0089010E"/>
    <w:rsid w:val="00890156"/>
    <w:rsid w:val="00890AA7"/>
    <w:rsid w:val="00891A72"/>
    <w:rsid w:val="008932DA"/>
    <w:rsid w:val="00893346"/>
    <w:rsid w:val="008939F3"/>
    <w:rsid w:val="008948CA"/>
    <w:rsid w:val="00894976"/>
    <w:rsid w:val="00895AF1"/>
    <w:rsid w:val="0089664F"/>
    <w:rsid w:val="008977BE"/>
    <w:rsid w:val="008A0D61"/>
    <w:rsid w:val="008A1329"/>
    <w:rsid w:val="008A20BE"/>
    <w:rsid w:val="008A2B3A"/>
    <w:rsid w:val="008A3723"/>
    <w:rsid w:val="008A37B4"/>
    <w:rsid w:val="008A454A"/>
    <w:rsid w:val="008A4F05"/>
    <w:rsid w:val="008A5401"/>
    <w:rsid w:val="008A58B9"/>
    <w:rsid w:val="008A5CAC"/>
    <w:rsid w:val="008A68F3"/>
    <w:rsid w:val="008A6CBA"/>
    <w:rsid w:val="008B0471"/>
    <w:rsid w:val="008B0C40"/>
    <w:rsid w:val="008B0D6D"/>
    <w:rsid w:val="008B3788"/>
    <w:rsid w:val="008B3DA2"/>
    <w:rsid w:val="008B41D6"/>
    <w:rsid w:val="008B43C3"/>
    <w:rsid w:val="008B4788"/>
    <w:rsid w:val="008B4CCB"/>
    <w:rsid w:val="008B51F3"/>
    <w:rsid w:val="008C16E8"/>
    <w:rsid w:val="008C17CB"/>
    <w:rsid w:val="008C1F67"/>
    <w:rsid w:val="008C2355"/>
    <w:rsid w:val="008C24EC"/>
    <w:rsid w:val="008C2E1E"/>
    <w:rsid w:val="008C44C9"/>
    <w:rsid w:val="008C5186"/>
    <w:rsid w:val="008C5ED0"/>
    <w:rsid w:val="008C623D"/>
    <w:rsid w:val="008C682F"/>
    <w:rsid w:val="008C7639"/>
    <w:rsid w:val="008C780E"/>
    <w:rsid w:val="008C7910"/>
    <w:rsid w:val="008C7B2D"/>
    <w:rsid w:val="008C7E02"/>
    <w:rsid w:val="008D115C"/>
    <w:rsid w:val="008D19E7"/>
    <w:rsid w:val="008D1A3D"/>
    <w:rsid w:val="008D261D"/>
    <w:rsid w:val="008D2987"/>
    <w:rsid w:val="008D2B20"/>
    <w:rsid w:val="008D2B7A"/>
    <w:rsid w:val="008D2F42"/>
    <w:rsid w:val="008D3939"/>
    <w:rsid w:val="008D3FD5"/>
    <w:rsid w:val="008D40C3"/>
    <w:rsid w:val="008D4720"/>
    <w:rsid w:val="008D485C"/>
    <w:rsid w:val="008D57DA"/>
    <w:rsid w:val="008D7994"/>
    <w:rsid w:val="008E0949"/>
    <w:rsid w:val="008E0CED"/>
    <w:rsid w:val="008E132A"/>
    <w:rsid w:val="008E1B1A"/>
    <w:rsid w:val="008E29C7"/>
    <w:rsid w:val="008E2B30"/>
    <w:rsid w:val="008E3FB6"/>
    <w:rsid w:val="008E75AF"/>
    <w:rsid w:val="008E7691"/>
    <w:rsid w:val="008E7937"/>
    <w:rsid w:val="008F0A5F"/>
    <w:rsid w:val="008F0B4F"/>
    <w:rsid w:val="008F1A73"/>
    <w:rsid w:val="008F1D1A"/>
    <w:rsid w:val="008F1FE7"/>
    <w:rsid w:val="008F257B"/>
    <w:rsid w:val="008F2B83"/>
    <w:rsid w:val="008F331D"/>
    <w:rsid w:val="008F595D"/>
    <w:rsid w:val="008F686E"/>
    <w:rsid w:val="008F6E99"/>
    <w:rsid w:val="008F7831"/>
    <w:rsid w:val="008F79B1"/>
    <w:rsid w:val="00900968"/>
    <w:rsid w:val="00900A6A"/>
    <w:rsid w:val="00900E86"/>
    <w:rsid w:val="00900F01"/>
    <w:rsid w:val="0090251F"/>
    <w:rsid w:val="00903735"/>
    <w:rsid w:val="00903CCD"/>
    <w:rsid w:val="0090464E"/>
    <w:rsid w:val="00904D7A"/>
    <w:rsid w:val="0090582F"/>
    <w:rsid w:val="0090610F"/>
    <w:rsid w:val="0090706D"/>
    <w:rsid w:val="0090751F"/>
    <w:rsid w:val="00907645"/>
    <w:rsid w:val="00907A89"/>
    <w:rsid w:val="00910028"/>
    <w:rsid w:val="0091003F"/>
    <w:rsid w:val="00910291"/>
    <w:rsid w:val="00910838"/>
    <w:rsid w:val="00910CF9"/>
    <w:rsid w:val="00910EDF"/>
    <w:rsid w:val="00911F53"/>
    <w:rsid w:val="009129F4"/>
    <w:rsid w:val="00912AD5"/>
    <w:rsid w:val="009130B9"/>
    <w:rsid w:val="0091342D"/>
    <w:rsid w:val="00913BF5"/>
    <w:rsid w:val="0091404E"/>
    <w:rsid w:val="00914736"/>
    <w:rsid w:val="00915824"/>
    <w:rsid w:val="00916490"/>
    <w:rsid w:val="00916A1B"/>
    <w:rsid w:val="00916BB7"/>
    <w:rsid w:val="0091708A"/>
    <w:rsid w:val="0092096D"/>
    <w:rsid w:val="00920B39"/>
    <w:rsid w:val="009215FD"/>
    <w:rsid w:val="00921D25"/>
    <w:rsid w:val="00922245"/>
    <w:rsid w:val="00922B6E"/>
    <w:rsid w:val="00922F01"/>
    <w:rsid w:val="009249FE"/>
    <w:rsid w:val="009259AC"/>
    <w:rsid w:val="00926F7C"/>
    <w:rsid w:val="00927462"/>
    <w:rsid w:val="00927AF7"/>
    <w:rsid w:val="00927C69"/>
    <w:rsid w:val="0093012A"/>
    <w:rsid w:val="0093190C"/>
    <w:rsid w:val="00931ACB"/>
    <w:rsid w:val="00931CFE"/>
    <w:rsid w:val="00932D3E"/>
    <w:rsid w:val="00932E61"/>
    <w:rsid w:val="0093320D"/>
    <w:rsid w:val="00933341"/>
    <w:rsid w:val="00934D76"/>
    <w:rsid w:val="00935354"/>
    <w:rsid w:val="00936C85"/>
    <w:rsid w:val="009378BF"/>
    <w:rsid w:val="00940265"/>
    <w:rsid w:val="00940684"/>
    <w:rsid w:val="009413C6"/>
    <w:rsid w:val="00941E76"/>
    <w:rsid w:val="009421E8"/>
    <w:rsid w:val="0094239E"/>
    <w:rsid w:val="00942CFA"/>
    <w:rsid w:val="00942D20"/>
    <w:rsid w:val="009436A4"/>
    <w:rsid w:val="00944301"/>
    <w:rsid w:val="00944EFC"/>
    <w:rsid w:val="0094514F"/>
    <w:rsid w:val="009456A9"/>
    <w:rsid w:val="009469F2"/>
    <w:rsid w:val="00950357"/>
    <w:rsid w:val="0095097C"/>
    <w:rsid w:val="00952296"/>
    <w:rsid w:val="009532F5"/>
    <w:rsid w:val="00953480"/>
    <w:rsid w:val="00953E03"/>
    <w:rsid w:val="009542F4"/>
    <w:rsid w:val="0095519E"/>
    <w:rsid w:val="00956CE1"/>
    <w:rsid w:val="00956FED"/>
    <w:rsid w:val="009578B7"/>
    <w:rsid w:val="009579DC"/>
    <w:rsid w:val="00960108"/>
    <w:rsid w:val="009601FE"/>
    <w:rsid w:val="0096059C"/>
    <w:rsid w:val="00960ECA"/>
    <w:rsid w:val="00960F11"/>
    <w:rsid w:val="00961BE3"/>
    <w:rsid w:val="00963177"/>
    <w:rsid w:val="0096603A"/>
    <w:rsid w:val="00966CC8"/>
    <w:rsid w:val="009672ED"/>
    <w:rsid w:val="00970130"/>
    <w:rsid w:val="00970141"/>
    <w:rsid w:val="00970CAA"/>
    <w:rsid w:val="009722ED"/>
    <w:rsid w:val="009723E2"/>
    <w:rsid w:val="00972BB1"/>
    <w:rsid w:val="00975BB7"/>
    <w:rsid w:val="00976186"/>
    <w:rsid w:val="00976B53"/>
    <w:rsid w:val="009777DB"/>
    <w:rsid w:val="00977983"/>
    <w:rsid w:val="00977D68"/>
    <w:rsid w:val="00980325"/>
    <w:rsid w:val="00980907"/>
    <w:rsid w:val="00980AC1"/>
    <w:rsid w:val="0098108B"/>
    <w:rsid w:val="00982E92"/>
    <w:rsid w:val="00984A05"/>
    <w:rsid w:val="00984A4E"/>
    <w:rsid w:val="009850F5"/>
    <w:rsid w:val="0098516E"/>
    <w:rsid w:val="009864B8"/>
    <w:rsid w:val="00987060"/>
    <w:rsid w:val="00987206"/>
    <w:rsid w:val="0098726C"/>
    <w:rsid w:val="00987385"/>
    <w:rsid w:val="00991553"/>
    <w:rsid w:val="009916F4"/>
    <w:rsid w:val="00991820"/>
    <w:rsid w:val="009921A0"/>
    <w:rsid w:val="00993847"/>
    <w:rsid w:val="00993E88"/>
    <w:rsid w:val="00994797"/>
    <w:rsid w:val="009947CA"/>
    <w:rsid w:val="00994943"/>
    <w:rsid w:val="0099647D"/>
    <w:rsid w:val="0099664F"/>
    <w:rsid w:val="00996F54"/>
    <w:rsid w:val="009976C0"/>
    <w:rsid w:val="009A026C"/>
    <w:rsid w:val="009A07F2"/>
    <w:rsid w:val="009A0C62"/>
    <w:rsid w:val="009A0E7C"/>
    <w:rsid w:val="009A19FF"/>
    <w:rsid w:val="009A221D"/>
    <w:rsid w:val="009A2936"/>
    <w:rsid w:val="009A3D69"/>
    <w:rsid w:val="009A5D64"/>
    <w:rsid w:val="009B0463"/>
    <w:rsid w:val="009B0525"/>
    <w:rsid w:val="009B1D4F"/>
    <w:rsid w:val="009B3B14"/>
    <w:rsid w:val="009B3BEB"/>
    <w:rsid w:val="009B3F4C"/>
    <w:rsid w:val="009B4305"/>
    <w:rsid w:val="009B73FD"/>
    <w:rsid w:val="009B79A9"/>
    <w:rsid w:val="009B7BF0"/>
    <w:rsid w:val="009B7E2A"/>
    <w:rsid w:val="009C1B42"/>
    <w:rsid w:val="009C27B3"/>
    <w:rsid w:val="009C2D0A"/>
    <w:rsid w:val="009C3412"/>
    <w:rsid w:val="009C400C"/>
    <w:rsid w:val="009C47EF"/>
    <w:rsid w:val="009C50A3"/>
    <w:rsid w:val="009C5C14"/>
    <w:rsid w:val="009C61E9"/>
    <w:rsid w:val="009C7385"/>
    <w:rsid w:val="009C7685"/>
    <w:rsid w:val="009C7BCF"/>
    <w:rsid w:val="009D075A"/>
    <w:rsid w:val="009D0A18"/>
    <w:rsid w:val="009D0EF7"/>
    <w:rsid w:val="009D17CD"/>
    <w:rsid w:val="009D2634"/>
    <w:rsid w:val="009D287F"/>
    <w:rsid w:val="009D28B6"/>
    <w:rsid w:val="009D339D"/>
    <w:rsid w:val="009D36A9"/>
    <w:rsid w:val="009D5619"/>
    <w:rsid w:val="009D5972"/>
    <w:rsid w:val="009D5A8B"/>
    <w:rsid w:val="009D5CBC"/>
    <w:rsid w:val="009D5ECC"/>
    <w:rsid w:val="009D629D"/>
    <w:rsid w:val="009D74A2"/>
    <w:rsid w:val="009D7EBB"/>
    <w:rsid w:val="009E0F6F"/>
    <w:rsid w:val="009E1362"/>
    <w:rsid w:val="009E23CC"/>
    <w:rsid w:val="009E280A"/>
    <w:rsid w:val="009E3416"/>
    <w:rsid w:val="009E4290"/>
    <w:rsid w:val="009E42DE"/>
    <w:rsid w:val="009E4464"/>
    <w:rsid w:val="009E5642"/>
    <w:rsid w:val="009E582D"/>
    <w:rsid w:val="009E61C9"/>
    <w:rsid w:val="009E7101"/>
    <w:rsid w:val="009F07CB"/>
    <w:rsid w:val="009F1EA2"/>
    <w:rsid w:val="009F2400"/>
    <w:rsid w:val="009F293C"/>
    <w:rsid w:val="009F2DA2"/>
    <w:rsid w:val="009F3E05"/>
    <w:rsid w:val="009F4565"/>
    <w:rsid w:val="009F59F9"/>
    <w:rsid w:val="009F5B8D"/>
    <w:rsid w:val="009F6C5E"/>
    <w:rsid w:val="00A000E2"/>
    <w:rsid w:val="00A00641"/>
    <w:rsid w:val="00A01550"/>
    <w:rsid w:val="00A01B95"/>
    <w:rsid w:val="00A0422D"/>
    <w:rsid w:val="00A04297"/>
    <w:rsid w:val="00A04976"/>
    <w:rsid w:val="00A05B32"/>
    <w:rsid w:val="00A05BD0"/>
    <w:rsid w:val="00A06A9F"/>
    <w:rsid w:val="00A0725F"/>
    <w:rsid w:val="00A07754"/>
    <w:rsid w:val="00A10602"/>
    <w:rsid w:val="00A1084A"/>
    <w:rsid w:val="00A11921"/>
    <w:rsid w:val="00A1278F"/>
    <w:rsid w:val="00A12A99"/>
    <w:rsid w:val="00A12C1C"/>
    <w:rsid w:val="00A13EDB"/>
    <w:rsid w:val="00A14541"/>
    <w:rsid w:val="00A14A0F"/>
    <w:rsid w:val="00A151E3"/>
    <w:rsid w:val="00A15D9C"/>
    <w:rsid w:val="00A167F2"/>
    <w:rsid w:val="00A16CCB"/>
    <w:rsid w:val="00A2089C"/>
    <w:rsid w:val="00A20C88"/>
    <w:rsid w:val="00A22851"/>
    <w:rsid w:val="00A23AAF"/>
    <w:rsid w:val="00A24728"/>
    <w:rsid w:val="00A248A2"/>
    <w:rsid w:val="00A248B7"/>
    <w:rsid w:val="00A24AE6"/>
    <w:rsid w:val="00A25D2A"/>
    <w:rsid w:val="00A25D5A"/>
    <w:rsid w:val="00A2655D"/>
    <w:rsid w:val="00A266E6"/>
    <w:rsid w:val="00A2685D"/>
    <w:rsid w:val="00A27317"/>
    <w:rsid w:val="00A27FF1"/>
    <w:rsid w:val="00A31894"/>
    <w:rsid w:val="00A327C5"/>
    <w:rsid w:val="00A32B1F"/>
    <w:rsid w:val="00A33064"/>
    <w:rsid w:val="00A3398A"/>
    <w:rsid w:val="00A34435"/>
    <w:rsid w:val="00A3447A"/>
    <w:rsid w:val="00A344B4"/>
    <w:rsid w:val="00A347E5"/>
    <w:rsid w:val="00A34DD6"/>
    <w:rsid w:val="00A34F87"/>
    <w:rsid w:val="00A3528B"/>
    <w:rsid w:val="00A35B7C"/>
    <w:rsid w:val="00A362EE"/>
    <w:rsid w:val="00A37079"/>
    <w:rsid w:val="00A37CB6"/>
    <w:rsid w:val="00A4104D"/>
    <w:rsid w:val="00A41F4A"/>
    <w:rsid w:val="00A4226B"/>
    <w:rsid w:val="00A4256D"/>
    <w:rsid w:val="00A42679"/>
    <w:rsid w:val="00A43E20"/>
    <w:rsid w:val="00A457DA"/>
    <w:rsid w:val="00A45C5C"/>
    <w:rsid w:val="00A50413"/>
    <w:rsid w:val="00A50A9C"/>
    <w:rsid w:val="00A50AC6"/>
    <w:rsid w:val="00A51C57"/>
    <w:rsid w:val="00A535BB"/>
    <w:rsid w:val="00A53E4A"/>
    <w:rsid w:val="00A5495E"/>
    <w:rsid w:val="00A556E5"/>
    <w:rsid w:val="00A55D14"/>
    <w:rsid w:val="00A56775"/>
    <w:rsid w:val="00A56D2D"/>
    <w:rsid w:val="00A5747B"/>
    <w:rsid w:val="00A57D40"/>
    <w:rsid w:val="00A6072F"/>
    <w:rsid w:val="00A60E2B"/>
    <w:rsid w:val="00A61E6D"/>
    <w:rsid w:val="00A625A3"/>
    <w:rsid w:val="00A638AC"/>
    <w:rsid w:val="00A63B22"/>
    <w:rsid w:val="00A6433D"/>
    <w:rsid w:val="00A64AD8"/>
    <w:rsid w:val="00A65499"/>
    <w:rsid w:val="00A65EA3"/>
    <w:rsid w:val="00A660CD"/>
    <w:rsid w:val="00A6692F"/>
    <w:rsid w:val="00A66931"/>
    <w:rsid w:val="00A66C90"/>
    <w:rsid w:val="00A66D0D"/>
    <w:rsid w:val="00A67728"/>
    <w:rsid w:val="00A67914"/>
    <w:rsid w:val="00A67D48"/>
    <w:rsid w:val="00A70617"/>
    <w:rsid w:val="00A730C6"/>
    <w:rsid w:val="00A74254"/>
    <w:rsid w:val="00A747A1"/>
    <w:rsid w:val="00A74B71"/>
    <w:rsid w:val="00A75D32"/>
    <w:rsid w:val="00A7701E"/>
    <w:rsid w:val="00A77D5E"/>
    <w:rsid w:val="00A80B6A"/>
    <w:rsid w:val="00A81E6B"/>
    <w:rsid w:val="00A82DAD"/>
    <w:rsid w:val="00A83086"/>
    <w:rsid w:val="00A839D2"/>
    <w:rsid w:val="00A83C9D"/>
    <w:rsid w:val="00A8409B"/>
    <w:rsid w:val="00A843B0"/>
    <w:rsid w:val="00A86206"/>
    <w:rsid w:val="00A8672B"/>
    <w:rsid w:val="00A87666"/>
    <w:rsid w:val="00A90832"/>
    <w:rsid w:val="00A91D99"/>
    <w:rsid w:val="00A9235F"/>
    <w:rsid w:val="00A923D3"/>
    <w:rsid w:val="00A9365C"/>
    <w:rsid w:val="00A93EA0"/>
    <w:rsid w:val="00A9593A"/>
    <w:rsid w:val="00A96253"/>
    <w:rsid w:val="00A965A6"/>
    <w:rsid w:val="00A97780"/>
    <w:rsid w:val="00A97BDB"/>
    <w:rsid w:val="00AA023C"/>
    <w:rsid w:val="00AA0472"/>
    <w:rsid w:val="00AA244C"/>
    <w:rsid w:val="00AA25C3"/>
    <w:rsid w:val="00AA30F5"/>
    <w:rsid w:val="00AA31A1"/>
    <w:rsid w:val="00AA418F"/>
    <w:rsid w:val="00AA499D"/>
    <w:rsid w:val="00AA53BF"/>
    <w:rsid w:val="00AA628A"/>
    <w:rsid w:val="00AA646B"/>
    <w:rsid w:val="00AA7618"/>
    <w:rsid w:val="00AA7EC7"/>
    <w:rsid w:val="00AB00B7"/>
    <w:rsid w:val="00AB01D0"/>
    <w:rsid w:val="00AB10CA"/>
    <w:rsid w:val="00AB375B"/>
    <w:rsid w:val="00AB5BDC"/>
    <w:rsid w:val="00AB6037"/>
    <w:rsid w:val="00AB67C4"/>
    <w:rsid w:val="00AB7608"/>
    <w:rsid w:val="00AC1B34"/>
    <w:rsid w:val="00AC1C86"/>
    <w:rsid w:val="00AC4375"/>
    <w:rsid w:val="00AC4A11"/>
    <w:rsid w:val="00AC5024"/>
    <w:rsid w:val="00AC532A"/>
    <w:rsid w:val="00AC55AF"/>
    <w:rsid w:val="00AC59AB"/>
    <w:rsid w:val="00AC5BD7"/>
    <w:rsid w:val="00AC6987"/>
    <w:rsid w:val="00AD0F1A"/>
    <w:rsid w:val="00AD17B5"/>
    <w:rsid w:val="00AD367F"/>
    <w:rsid w:val="00AD3B47"/>
    <w:rsid w:val="00AD3B63"/>
    <w:rsid w:val="00AD4467"/>
    <w:rsid w:val="00AD55C9"/>
    <w:rsid w:val="00AD66AA"/>
    <w:rsid w:val="00AD6923"/>
    <w:rsid w:val="00AD69AA"/>
    <w:rsid w:val="00AD704D"/>
    <w:rsid w:val="00AD7935"/>
    <w:rsid w:val="00AD7B20"/>
    <w:rsid w:val="00AE0B4B"/>
    <w:rsid w:val="00AE0E09"/>
    <w:rsid w:val="00AE19EE"/>
    <w:rsid w:val="00AE21B4"/>
    <w:rsid w:val="00AE321D"/>
    <w:rsid w:val="00AE3B6F"/>
    <w:rsid w:val="00AE3EE6"/>
    <w:rsid w:val="00AE409C"/>
    <w:rsid w:val="00AE51E4"/>
    <w:rsid w:val="00AE5CF2"/>
    <w:rsid w:val="00AE66E1"/>
    <w:rsid w:val="00AE6CE1"/>
    <w:rsid w:val="00AE7815"/>
    <w:rsid w:val="00AE7E74"/>
    <w:rsid w:val="00AE7ED4"/>
    <w:rsid w:val="00AF0143"/>
    <w:rsid w:val="00AF1DE5"/>
    <w:rsid w:val="00AF2074"/>
    <w:rsid w:val="00AF3B69"/>
    <w:rsid w:val="00AF4178"/>
    <w:rsid w:val="00AF4311"/>
    <w:rsid w:val="00AF62FA"/>
    <w:rsid w:val="00AF700C"/>
    <w:rsid w:val="00AF73F3"/>
    <w:rsid w:val="00B00AC3"/>
    <w:rsid w:val="00B01AB9"/>
    <w:rsid w:val="00B020C9"/>
    <w:rsid w:val="00B026A5"/>
    <w:rsid w:val="00B027A4"/>
    <w:rsid w:val="00B0335B"/>
    <w:rsid w:val="00B0386C"/>
    <w:rsid w:val="00B04D46"/>
    <w:rsid w:val="00B05464"/>
    <w:rsid w:val="00B1042D"/>
    <w:rsid w:val="00B11A20"/>
    <w:rsid w:val="00B12982"/>
    <w:rsid w:val="00B12A3F"/>
    <w:rsid w:val="00B13197"/>
    <w:rsid w:val="00B13AFE"/>
    <w:rsid w:val="00B13CC0"/>
    <w:rsid w:val="00B13E0D"/>
    <w:rsid w:val="00B149C3"/>
    <w:rsid w:val="00B14FCA"/>
    <w:rsid w:val="00B150FF"/>
    <w:rsid w:val="00B1559B"/>
    <w:rsid w:val="00B16BFD"/>
    <w:rsid w:val="00B17117"/>
    <w:rsid w:val="00B17974"/>
    <w:rsid w:val="00B2092E"/>
    <w:rsid w:val="00B20EEC"/>
    <w:rsid w:val="00B21249"/>
    <w:rsid w:val="00B218E5"/>
    <w:rsid w:val="00B219DE"/>
    <w:rsid w:val="00B237A2"/>
    <w:rsid w:val="00B23EE7"/>
    <w:rsid w:val="00B2459B"/>
    <w:rsid w:val="00B24604"/>
    <w:rsid w:val="00B24674"/>
    <w:rsid w:val="00B259D1"/>
    <w:rsid w:val="00B25F53"/>
    <w:rsid w:val="00B27DCE"/>
    <w:rsid w:val="00B27E67"/>
    <w:rsid w:val="00B30050"/>
    <w:rsid w:val="00B30F3A"/>
    <w:rsid w:val="00B3101D"/>
    <w:rsid w:val="00B31151"/>
    <w:rsid w:val="00B33A46"/>
    <w:rsid w:val="00B33DFB"/>
    <w:rsid w:val="00B34B36"/>
    <w:rsid w:val="00B34B57"/>
    <w:rsid w:val="00B358E8"/>
    <w:rsid w:val="00B35985"/>
    <w:rsid w:val="00B364BC"/>
    <w:rsid w:val="00B36873"/>
    <w:rsid w:val="00B3696E"/>
    <w:rsid w:val="00B36A14"/>
    <w:rsid w:val="00B36ED9"/>
    <w:rsid w:val="00B36F05"/>
    <w:rsid w:val="00B377A4"/>
    <w:rsid w:val="00B37861"/>
    <w:rsid w:val="00B41535"/>
    <w:rsid w:val="00B42EA5"/>
    <w:rsid w:val="00B44BFF"/>
    <w:rsid w:val="00B45C61"/>
    <w:rsid w:val="00B464B0"/>
    <w:rsid w:val="00B4714D"/>
    <w:rsid w:val="00B50381"/>
    <w:rsid w:val="00B508BC"/>
    <w:rsid w:val="00B50FC3"/>
    <w:rsid w:val="00B515DA"/>
    <w:rsid w:val="00B5170C"/>
    <w:rsid w:val="00B51EDC"/>
    <w:rsid w:val="00B523EB"/>
    <w:rsid w:val="00B525C4"/>
    <w:rsid w:val="00B529DE"/>
    <w:rsid w:val="00B52E88"/>
    <w:rsid w:val="00B52F33"/>
    <w:rsid w:val="00B5350B"/>
    <w:rsid w:val="00B5386B"/>
    <w:rsid w:val="00B547D1"/>
    <w:rsid w:val="00B5576B"/>
    <w:rsid w:val="00B55F5E"/>
    <w:rsid w:val="00B563E2"/>
    <w:rsid w:val="00B57B11"/>
    <w:rsid w:val="00B57D32"/>
    <w:rsid w:val="00B60903"/>
    <w:rsid w:val="00B60FC3"/>
    <w:rsid w:val="00B61926"/>
    <w:rsid w:val="00B61BAB"/>
    <w:rsid w:val="00B62A70"/>
    <w:rsid w:val="00B62BE3"/>
    <w:rsid w:val="00B62E16"/>
    <w:rsid w:val="00B62E82"/>
    <w:rsid w:val="00B62F10"/>
    <w:rsid w:val="00B63D84"/>
    <w:rsid w:val="00B642B6"/>
    <w:rsid w:val="00B64C5B"/>
    <w:rsid w:val="00B67295"/>
    <w:rsid w:val="00B67D42"/>
    <w:rsid w:val="00B702EC"/>
    <w:rsid w:val="00B70A03"/>
    <w:rsid w:val="00B713A9"/>
    <w:rsid w:val="00B71885"/>
    <w:rsid w:val="00B71A2A"/>
    <w:rsid w:val="00B73C33"/>
    <w:rsid w:val="00B74226"/>
    <w:rsid w:val="00B748F8"/>
    <w:rsid w:val="00B74A10"/>
    <w:rsid w:val="00B753B2"/>
    <w:rsid w:val="00B756DA"/>
    <w:rsid w:val="00B7605B"/>
    <w:rsid w:val="00B767F0"/>
    <w:rsid w:val="00B76938"/>
    <w:rsid w:val="00B77118"/>
    <w:rsid w:val="00B77369"/>
    <w:rsid w:val="00B77AF1"/>
    <w:rsid w:val="00B77F54"/>
    <w:rsid w:val="00B801B8"/>
    <w:rsid w:val="00B81005"/>
    <w:rsid w:val="00B8105A"/>
    <w:rsid w:val="00B8142E"/>
    <w:rsid w:val="00B81624"/>
    <w:rsid w:val="00B81807"/>
    <w:rsid w:val="00B81B6B"/>
    <w:rsid w:val="00B82B0A"/>
    <w:rsid w:val="00B840B0"/>
    <w:rsid w:val="00B84559"/>
    <w:rsid w:val="00B845A7"/>
    <w:rsid w:val="00B84FF5"/>
    <w:rsid w:val="00B85331"/>
    <w:rsid w:val="00B85E98"/>
    <w:rsid w:val="00B8606F"/>
    <w:rsid w:val="00B8709A"/>
    <w:rsid w:val="00B87161"/>
    <w:rsid w:val="00B9009A"/>
    <w:rsid w:val="00B90DCC"/>
    <w:rsid w:val="00B90FE6"/>
    <w:rsid w:val="00B91677"/>
    <w:rsid w:val="00B91952"/>
    <w:rsid w:val="00B921F9"/>
    <w:rsid w:val="00B92D59"/>
    <w:rsid w:val="00B93FEB"/>
    <w:rsid w:val="00B9451B"/>
    <w:rsid w:val="00B94C61"/>
    <w:rsid w:val="00B953CC"/>
    <w:rsid w:val="00B9552F"/>
    <w:rsid w:val="00B956C3"/>
    <w:rsid w:val="00B95EB0"/>
    <w:rsid w:val="00B973C2"/>
    <w:rsid w:val="00B97472"/>
    <w:rsid w:val="00BA111A"/>
    <w:rsid w:val="00BA1444"/>
    <w:rsid w:val="00BA1A41"/>
    <w:rsid w:val="00BA32E6"/>
    <w:rsid w:val="00BA4D1F"/>
    <w:rsid w:val="00BA6006"/>
    <w:rsid w:val="00BA79B4"/>
    <w:rsid w:val="00BB0575"/>
    <w:rsid w:val="00BB080C"/>
    <w:rsid w:val="00BB0B95"/>
    <w:rsid w:val="00BB1124"/>
    <w:rsid w:val="00BB2E6A"/>
    <w:rsid w:val="00BB3BCD"/>
    <w:rsid w:val="00BB5BE8"/>
    <w:rsid w:val="00BB6160"/>
    <w:rsid w:val="00BB714B"/>
    <w:rsid w:val="00BB757A"/>
    <w:rsid w:val="00BB77D9"/>
    <w:rsid w:val="00BB77FA"/>
    <w:rsid w:val="00BB7F0C"/>
    <w:rsid w:val="00BC02C6"/>
    <w:rsid w:val="00BC1CFA"/>
    <w:rsid w:val="00BC282C"/>
    <w:rsid w:val="00BC2AFA"/>
    <w:rsid w:val="00BC2E17"/>
    <w:rsid w:val="00BC2F98"/>
    <w:rsid w:val="00BC3A81"/>
    <w:rsid w:val="00BC452F"/>
    <w:rsid w:val="00BC4620"/>
    <w:rsid w:val="00BC517E"/>
    <w:rsid w:val="00BC5E78"/>
    <w:rsid w:val="00BC6AE0"/>
    <w:rsid w:val="00BC6AE8"/>
    <w:rsid w:val="00BC7340"/>
    <w:rsid w:val="00BC7E19"/>
    <w:rsid w:val="00BD0E1F"/>
    <w:rsid w:val="00BD1D6A"/>
    <w:rsid w:val="00BD315F"/>
    <w:rsid w:val="00BD38D7"/>
    <w:rsid w:val="00BD3B96"/>
    <w:rsid w:val="00BD4AFC"/>
    <w:rsid w:val="00BD5D1B"/>
    <w:rsid w:val="00BD6473"/>
    <w:rsid w:val="00BD662C"/>
    <w:rsid w:val="00BE1847"/>
    <w:rsid w:val="00BE218F"/>
    <w:rsid w:val="00BE2331"/>
    <w:rsid w:val="00BE2D03"/>
    <w:rsid w:val="00BE2F1A"/>
    <w:rsid w:val="00BE30BF"/>
    <w:rsid w:val="00BE38BF"/>
    <w:rsid w:val="00BE41F3"/>
    <w:rsid w:val="00BE48FE"/>
    <w:rsid w:val="00BE585C"/>
    <w:rsid w:val="00BE5942"/>
    <w:rsid w:val="00BE69A6"/>
    <w:rsid w:val="00BE6F13"/>
    <w:rsid w:val="00BF02EF"/>
    <w:rsid w:val="00BF0438"/>
    <w:rsid w:val="00BF1EEC"/>
    <w:rsid w:val="00BF3CC6"/>
    <w:rsid w:val="00BF408E"/>
    <w:rsid w:val="00BF4594"/>
    <w:rsid w:val="00BF4BE7"/>
    <w:rsid w:val="00BF5302"/>
    <w:rsid w:val="00BF5856"/>
    <w:rsid w:val="00BF61C8"/>
    <w:rsid w:val="00C00397"/>
    <w:rsid w:val="00C007B3"/>
    <w:rsid w:val="00C00EB5"/>
    <w:rsid w:val="00C011EA"/>
    <w:rsid w:val="00C0140B"/>
    <w:rsid w:val="00C0223C"/>
    <w:rsid w:val="00C0269E"/>
    <w:rsid w:val="00C03E15"/>
    <w:rsid w:val="00C03E9E"/>
    <w:rsid w:val="00C03FB2"/>
    <w:rsid w:val="00C05EFF"/>
    <w:rsid w:val="00C064B1"/>
    <w:rsid w:val="00C06824"/>
    <w:rsid w:val="00C06863"/>
    <w:rsid w:val="00C06DFE"/>
    <w:rsid w:val="00C071CD"/>
    <w:rsid w:val="00C074EA"/>
    <w:rsid w:val="00C108C0"/>
    <w:rsid w:val="00C10BF0"/>
    <w:rsid w:val="00C126E8"/>
    <w:rsid w:val="00C142A5"/>
    <w:rsid w:val="00C14E44"/>
    <w:rsid w:val="00C15406"/>
    <w:rsid w:val="00C170EE"/>
    <w:rsid w:val="00C174F0"/>
    <w:rsid w:val="00C20435"/>
    <w:rsid w:val="00C20959"/>
    <w:rsid w:val="00C215C6"/>
    <w:rsid w:val="00C217D7"/>
    <w:rsid w:val="00C21EC5"/>
    <w:rsid w:val="00C2231E"/>
    <w:rsid w:val="00C22E32"/>
    <w:rsid w:val="00C23C68"/>
    <w:rsid w:val="00C23F18"/>
    <w:rsid w:val="00C2413E"/>
    <w:rsid w:val="00C24797"/>
    <w:rsid w:val="00C257A0"/>
    <w:rsid w:val="00C259EA"/>
    <w:rsid w:val="00C26220"/>
    <w:rsid w:val="00C2657A"/>
    <w:rsid w:val="00C26675"/>
    <w:rsid w:val="00C268AB"/>
    <w:rsid w:val="00C27F99"/>
    <w:rsid w:val="00C30868"/>
    <w:rsid w:val="00C30C9D"/>
    <w:rsid w:val="00C317E4"/>
    <w:rsid w:val="00C32140"/>
    <w:rsid w:val="00C32F5E"/>
    <w:rsid w:val="00C34A22"/>
    <w:rsid w:val="00C34DA4"/>
    <w:rsid w:val="00C35818"/>
    <w:rsid w:val="00C35B3C"/>
    <w:rsid w:val="00C365D5"/>
    <w:rsid w:val="00C3664F"/>
    <w:rsid w:val="00C36850"/>
    <w:rsid w:val="00C37353"/>
    <w:rsid w:val="00C37493"/>
    <w:rsid w:val="00C37F2D"/>
    <w:rsid w:val="00C40872"/>
    <w:rsid w:val="00C409CB"/>
    <w:rsid w:val="00C40A1F"/>
    <w:rsid w:val="00C40F17"/>
    <w:rsid w:val="00C41189"/>
    <w:rsid w:val="00C432C5"/>
    <w:rsid w:val="00C433B9"/>
    <w:rsid w:val="00C442B4"/>
    <w:rsid w:val="00C443DE"/>
    <w:rsid w:val="00C44477"/>
    <w:rsid w:val="00C4547F"/>
    <w:rsid w:val="00C4762E"/>
    <w:rsid w:val="00C47CFC"/>
    <w:rsid w:val="00C50169"/>
    <w:rsid w:val="00C50EBA"/>
    <w:rsid w:val="00C50F76"/>
    <w:rsid w:val="00C51357"/>
    <w:rsid w:val="00C51BCC"/>
    <w:rsid w:val="00C52124"/>
    <w:rsid w:val="00C53AB9"/>
    <w:rsid w:val="00C53E5D"/>
    <w:rsid w:val="00C5426C"/>
    <w:rsid w:val="00C5444C"/>
    <w:rsid w:val="00C54D9F"/>
    <w:rsid w:val="00C55996"/>
    <w:rsid w:val="00C56110"/>
    <w:rsid w:val="00C57FB1"/>
    <w:rsid w:val="00C61385"/>
    <w:rsid w:val="00C6219B"/>
    <w:rsid w:val="00C62EA6"/>
    <w:rsid w:val="00C634CA"/>
    <w:rsid w:val="00C64692"/>
    <w:rsid w:val="00C6499D"/>
    <w:rsid w:val="00C64F88"/>
    <w:rsid w:val="00C661A7"/>
    <w:rsid w:val="00C66213"/>
    <w:rsid w:val="00C662CD"/>
    <w:rsid w:val="00C6794D"/>
    <w:rsid w:val="00C70382"/>
    <w:rsid w:val="00C705AF"/>
    <w:rsid w:val="00C70CC5"/>
    <w:rsid w:val="00C717B8"/>
    <w:rsid w:val="00C72389"/>
    <w:rsid w:val="00C725B5"/>
    <w:rsid w:val="00C72FA0"/>
    <w:rsid w:val="00C733E5"/>
    <w:rsid w:val="00C73D56"/>
    <w:rsid w:val="00C74DF6"/>
    <w:rsid w:val="00C755C9"/>
    <w:rsid w:val="00C75E21"/>
    <w:rsid w:val="00C75E64"/>
    <w:rsid w:val="00C76C1A"/>
    <w:rsid w:val="00C76CA7"/>
    <w:rsid w:val="00C77BAB"/>
    <w:rsid w:val="00C77C32"/>
    <w:rsid w:val="00C80004"/>
    <w:rsid w:val="00C809E4"/>
    <w:rsid w:val="00C810B8"/>
    <w:rsid w:val="00C81D46"/>
    <w:rsid w:val="00C82308"/>
    <w:rsid w:val="00C82AAA"/>
    <w:rsid w:val="00C82AD6"/>
    <w:rsid w:val="00C8322E"/>
    <w:rsid w:val="00C83A62"/>
    <w:rsid w:val="00C83CB0"/>
    <w:rsid w:val="00C83CD1"/>
    <w:rsid w:val="00C84696"/>
    <w:rsid w:val="00C849E3"/>
    <w:rsid w:val="00C84F9B"/>
    <w:rsid w:val="00C876B2"/>
    <w:rsid w:val="00C87851"/>
    <w:rsid w:val="00C87C51"/>
    <w:rsid w:val="00C90D7B"/>
    <w:rsid w:val="00C91ABB"/>
    <w:rsid w:val="00C91D52"/>
    <w:rsid w:val="00C92BAD"/>
    <w:rsid w:val="00C935A1"/>
    <w:rsid w:val="00C942D0"/>
    <w:rsid w:val="00C9472C"/>
    <w:rsid w:val="00C956A5"/>
    <w:rsid w:val="00C959D8"/>
    <w:rsid w:val="00C96ABB"/>
    <w:rsid w:val="00C96E9D"/>
    <w:rsid w:val="00C979A3"/>
    <w:rsid w:val="00CA0173"/>
    <w:rsid w:val="00CA0AFE"/>
    <w:rsid w:val="00CA0BF6"/>
    <w:rsid w:val="00CA284B"/>
    <w:rsid w:val="00CA2F54"/>
    <w:rsid w:val="00CA328D"/>
    <w:rsid w:val="00CA3943"/>
    <w:rsid w:val="00CA4037"/>
    <w:rsid w:val="00CA57A8"/>
    <w:rsid w:val="00CA6545"/>
    <w:rsid w:val="00CA6AF7"/>
    <w:rsid w:val="00CA75F1"/>
    <w:rsid w:val="00CA774B"/>
    <w:rsid w:val="00CB00E1"/>
    <w:rsid w:val="00CB26A0"/>
    <w:rsid w:val="00CB3D62"/>
    <w:rsid w:val="00CB4128"/>
    <w:rsid w:val="00CB462F"/>
    <w:rsid w:val="00CB4C8C"/>
    <w:rsid w:val="00CB5749"/>
    <w:rsid w:val="00CB6F86"/>
    <w:rsid w:val="00CB7309"/>
    <w:rsid w:val="00CB787F"/>
    <w:rsid w:val="00CB7C37"/>
    <w:rsid w:val="00CC03CC"/>
    <w:rsid w:val="00CC1DD1"/>
    <w:rsid w:val="00CC2B7F"/>
    <w:rsid w:val="00CC2FBD"/>
    <w:rsid w:val="00CC2FFD"/>
    <w:rsid w:val="00CC3121"/>
    <w:rsid w:val="00CC3653"/>
    <w:rsid w:val="00CC39E5"/>
    <w:rsid w:val="00CC3A72"/>
    <w:rsid w:val="00CC3B11"/>
    <w:rsid w:val="00CC3C32"/>
    <w:rsid w:val="00CC4A54"/>
    <w:rsid w:val="00CC6A9D"/>
    <w:rsid w:val="00CD008D"/>
    <w:rsid w:val="00CD1557"/>
    <w:rsid w:val="00CD240E"/>
    <w:rsid w:val="00CD2BD2"/>
    <w:rsid w:val="00CD2CC3"/>
    <w:rsid w:val="00CD3676"/>
    <w:rsid w:val="00CD3913"/>
    <w:rsid w:val="00CD3E43"/>
    <w:rsid w:val="00CD61DC"/>
    <w:rsid w:val="00CD6490"/>
    <w:rsid w:val="00CD69F4"/>
    <w:rsid w:val="00CD70D3"/>
    <w:rsid w:val="00CD7AA6"/>
    <w:rsid w:val="00CE0DD3"/>
    <w:rsid w:val="00CE244C"/>
    <w:rsid w:val="00CE2984"/>
    <w:rsid w:val="00CE2E57"/>
    <w:rsid w:val="00CE2F5A"/>
    <w:rsid w:val="00CE342D"/>
    <w:rsid w:val="00CE39D3"/>
    <w:rsid w:val="00CE452C"/>
    <w:rsid w:val="00CE4E81"/>
    <w:rsid w:val="00CE592A"/>
    <w:rsid w:val="00CE5FD6"/>
    <w:rsid w:val="00CE7450"/>
    <w:rsid w:val="00CF01DE"/>
    <w:rsid w:val="00CF1442"/>
    <w:rsid w:val="00CF169F"/>
    <w:rsid w:val="00CF20B1"/>
    <w:rsid w:val="00CF285D"/>
    <w:rsid w:val="00CF2D31"/>
    <w:rsid w:val="00CF3E02"/>
    <w:rsid w:val="00CF3FFB"/>
    <w:rsid w:val="00CF41B2"/>
    <w:rsid w:val="00CF4F07"/>
    <w:rsid w:val="00CF53AE"/>
    <w:rsid w:val="00CF56C3"/>
    <w:rsid w:val="00CF5F47"/>
    <w:rsid w:val="00CF6210"/>
    <w:rsid w:val="00CF6D7D"/>
    <w:rsid w:val="00CF6E22"/>
    <w:rsid w:val="00CF7272"/>
    <w:rsid w:val="00CF79F0"/>
    <w:rsid w:val="00CF7B37"/>
    <w:rsid w:val="00D017DF"/>
    <w:rsid w:val="00D0193F"/>
    <w:rsid w:val="00D02669"/>
    <w:rsid w:val="00D02ED7"/>
    <w:rsid w:val="00D04B84"/>
    <w:rsid w:val="00D04C8A"/>
    <w:rsid w:val="00D059F0"/>
    <w:rsid w:val="00D05B12"/>
    <w:rsid w:val="00D05DAC"/>
    <w:rsid w:val="00D06664"/>
    <w:rsid w:val="00D0745B"/>
    <w:rsid w:val="00D07D3A"/>
    <w:rsid w:val="00D10D02"/>
    <w:rsid w:val="00D12555"/>
    <w:rsid w:val="00D1383A"/>
    <w:rsid w:val="00D138C1"/>
    <w:rsid w:val="00D13A28"/>
    <w:rsid w:val="00D1436B"/>
    <w:rsid w:val="00D1515B"/>
    <w:rsid w:val="00D153E6"/>
    <w:rsid w:val="00D15D0B"/>
    <w:rsid w:val="00D1683B"/>
    <w:rsid w:val="00D16F70"/>
    <w:rsid w:val="00D201DC"/>
    <w:rsid w:val="00D215D4"/>
    <w:rsid w:val="00D21815"/>
    <w:rsid w:val="00D21B11"/>
    <w:rsid w:val="00D21D60"/>
    <w:rsid w:val="00D23C73"/>
    <w:rsid w:val="00D23FBA"/>
    <w:rsid w:val="00D244E3"/>
    <w:rsid w:val="00D24A0F"/>
    <w:rsid w:val="00D25AB5"/>
    <w:rsid w:val="00D26DD0"/>
    <w:rsid w:val="00D26DDE"/>
    <w:rsid w:val="00D27F82"/>
    <w:rsid w:val="00D30722"/>
    <w:rsid w:val="00D3170F"/>
    <w:rsid w:val="00D3246D"/>
    <w:rsid w:val="00D330A9"/>
    <w:rsid w:val="00D34B46"/>
    <w:rsid w:val="00D354DD"/>
    <w:rsid w:val="00D3620C"/>
    <w:rsid w:val="00D37745"/>
    <w:rsid w:val="00D40876"/>
    <w:rsid w:val="00D40B54"/>
    <w:rsid w:val="00D4127F"/>
    <w:rsid w:val="00D42CE9"/>
    <w:rsid w:val="00D42F87"/>
    <w:rsid w:val="00D44EB8"/>
    <w:rsid w:val="00D45508"/>
    <w:rsid w:val="00D45537"/>
    <w:rsid w:val="00D46CC1"/>
    <w:rsid w:val="00D5062D"/>
    <w:rsid w:val="00D519E1"/>
    <w:rsid w:val="00D51DD0"/>
    <w:rsid w:val="00D52CC1"/>
    <w:rsid w:val="00D53A16"/>
    <w:rsid w:val="00D54871"/>
    <w:rsid w:val="00D555AA"/>
    <w:rsid w:val="00D5571E"/>
    <w:rsid w:val="00D563FA"/>
    <w:rsid w:val="00D56653"/>
    <w:rsid w:val="00D6016A"/>
    <w:rsid w:val="00D616DF"/>
    <w:rsid w:val="00D6257D"/>
    <w:rsid w:val="00D629FB"/>
    <w:rsid w:val="00D63234"/>
    <w:rsid w:val="00D632FA"/>
    <w:rsid w:val="00D633F1"/>
    <w:rsid w:val="00D646F0"/>
    <w:rsid w:val="00D65C38"/>
    <w:rsid w:val="00D661CB"/>
    <w:rsid w:val="00D6629E"/>
    <w:rsid w:val="00D67F4F"/>
    <w:rsid w:val="00D705B3"/>
    <w:rsid w:val="00D706B7"/>
    <w:rsid w:val="00D70C8E"/>
    <w:rsid w:val="00D71266"/>
    <w:rsid w:val="00D714E0"/>
    <w:rsid w:val="00D71BF5"/>
    <w:rsid w:val="00D72067"/>
    <w:rsid w:val="00D72910"/>
    <w:rsid w:val="00D738EF"/>
    <w:rsid w:val="00D75345"/>
    <w:rsid w:val="00D7538C"/>
    <w:rsid w:val="00D758BB"/>
    <w:rsid w:val="00D765BA"/>
    <w:rsid w:val="00D7683C"/>
    <w:rsid w:val="00D76BEC"/>
    <w:rsid w:val="00D76D34"/>
    <w:rsid w:val="00D77408"/>
    <w:rsid w:val="00D77ED1"/>
    <w:rsid w:val="00D77FFD"/>
    <w:rsid w:val="00D80ADE"/>
    <w:rsid w:val="00D81E44"/>
    <w:rsid w:val="00D82520"/>
    <w:rsid w:val="00D835E3"/>
    <w:rsid w:val="00D84242"/>
    <w:rsid w:val="00D87054"/>
    <w:rsid w:val="00D9045A"/>
    <w:rsid w:val="00D91531"/>
    <w:rsid w:val="00D92EBB"/>
    <w:rsid w:val="00D9336A"/>
    <w:rsid w:val="00D94E67"/>
    <w:rsid w:val="00D9546A"/>
    <w:rsid w:val="00D95F4B"/>
    <w:rsid w:val="00D966B4"/>
    <w:rsid w:val="00D96C94"/>
    <w:rsid w:val="00D97780"/>
    <w:rsid w:val="00DA0416"/>
    <w:rsid w:val="00DA0423"/>
    <w:rsid w:val="00DA04DF"/>
    <w:rsid w:val="00DA04E8"/>
    <w:rsid w:val="00DA08D9"/>
    <w:rsid w:val="00DA0A38"/>
    <w:rsid w:val="00DA110F"/>
    <w:rsid w:val="00DA1476"/>
    <w:rsid w:val="00DA1E18"/>
    <w:rsid w:val="00DA2452"/>
    <w:rsid w:val="00DA2EEC"/>
    <w:rsid w:val="00DA30D3"/>
    <w:rsid w:val="00DA3238"/>
    <w:rsid w:val="00DA32EC"/>
    <w:rsid w:val="00DA3435"/>
    <w:rsid w:val="00DA3572"/>
    <w:rsid w:val="00DA3851"/>
    <w:rsid w:val="00DA3ADF"/>
    <w:rsid w:val="00DA3BD7"/>
    <w:rsid w:val="00DA47B5"/>
    <w:rsid w:val="00DA483D"/>
    <w:rsid w:val="00DA6022"/>
    <w:rsid w:val="00DA734B"/>
    <w:rsid w:val="00DA7623"/>
    <w:rsid w:val="00DA7966"/>
    <w:rsid w:val="00DB0432"/>
    <w:rsid w:val="00DB073B"/>
    <w:rsid w:val="00DB1394"/>
    <w:rsid w:val="00DB225B"/>
    <w:rsid w:val="00DB235A"/>
    <w:rsid w:val="00DB2CC4"/>
    <w:rsid w:val="00DB2CE5"/>
    <w:rsid w:val="00DB450E"/>
    <w:rsid w:val="00DB541D"/>
    <w:rsid w:val="00DB5947"/>
    <w:rsid w:val="00DB6BB7"/>
    <w:rsid w:val="00DB7B87"/>
    <w:rsid w:val="00DB7BBF"/>
    <w:rsid w:val="00DB7BE1"/>
    <w:rsid w:val="00DC04F6"/>
    <w:rsid w:val="00DC187B"/>
    <w:rsid w:val="00DC1B08"/>
    <w:rsid w:val="00DC218C"/>
    <w:rsid w:val="00DC2477"/>
    <w:rsid w:val="00DC2500"/>
    <w:rsid w:val="00DC26DF"/>
    <w:rsid w:val="00DC488A"/>
    <w:rsid w:val="00DC559C"/>
    <w:rsid w:val="00DC5621"/>
    <w:rsid w:val="00DC631A"/>
    <w:rsid w:val="00DC663C"/>
    <w:rsid w:val="00DC6A3D"/>
    <w:rsid w:val="00DC6C4D"/>
    <w:rsid w:val="00DC7DA3"/>
    <w:rsid w:val="00DD1E01"/>
    <w:rsid w:val="00DD3F20"/>
    <w:rsid w:val="00DD40F0"/>
    <w:rsid w:val="00DD43E9"/>
    <w:rsid w:val="00DD4B36"/>
    <w:rsid w:val="00DD5FC6"/>
    <w:rsid w:val="00DD62E3"/>
    <w:rsid w:val="00DD66DB"/>
    <w:rsid w:val="00DD6F3C"/>
    <w:rsid w:val="00DD74EF"/>
    <w:rsid w:val="00DD77B4"/>
    <w:rsid w:val="00DD7A91"/>
    <w:rsid w:val="00DE0DD8"/>
    <w:rsid w:val="00DE10B9"/>
    <w:rsid w:val="00DE2173"/>
    <w:rsid w:val="00DE29E5"/>
    <w:rsid w:val="00DE36AB"/>
    <w:rsid w:val="00DE3EFE"/>
    <w:rsid w:val="00DE428B"/>
    <w:rsid w:val="00DE471D"/>
    <w:rsid w:val="00DE4A59"/>
    <w:rsid w:val="00DE4F31"/>
    <w:rsid w:val="00DE4F7F"/>
    <w:rsid w:val="00DE5352"/>
    <w:rsid w:val="00DE561E"/>
    <w:rsid w:val="00DE5B42"/>
    <w:rsid w:val="00DE5CB3"/>
    <w:rsid w:val="00DE6070"/>
    <w:rsid w:val="00DE7A74"/>
    <w:rsid w:val="00DF04B6"/>
    <w:rsid w:val="00DF0C58"/>
    <w:rsid w:val="00DF0DBD"/>
    <w:rsid w:val="00DF1498"/>
    <w:rsid w:val="00DF2A08"/>
    <w:rsid w:val="00DF3465"/>
    <w:rsid w:val="00DF3E39"/>
    <w:rsid w:val="00DF5449"/>
    <w:rsid w:val="00DF5560"/>
    <w:rsid w:val="00DF5B3A"/>
    <w:rsid w:val="00DF5F86"/>
    <w:rsid w:val="00DF6969"/>
    <w:rsid w:val="00DF705E"/>
    <w:rsid w:val="00DF7287"/>
    <w:rsid w:val="00E02964"/>
    <w:rsid w:val="00E03C0E"/>
    <w:rsid w:val="00E03D24"/>
    <w:rsid w:val="00E049C7"/>
    <w:rsid w:val="00E0701C"/>
    <w:rsid w:val="00E07554"/>
    <w:rsid w:val="00E077A2"/>
    <w:rsid w:val="00E102DE"/>
    <w:rsid w:val="00E104BE"/>
    <w:rsid w:val="00E106B7"/>
    <w:rsid w:val="00E107EF"/>
    <w:rsid w:val="00E10B7C"/>
    <w:rsid w:val="00E11777"/>
    <w:rsid w:val="00E118C5"/>
    <w:rsid w:val="00E12405"/>
    <w:rsid w:val="00E12FAD"/>
    <w:rsid w:val="00E13072"/>
    <w:rsid w:val="00E14533"/>
    <w:rsid w:val="00E15350"/>
    <w:rsid w:val="00E15406"/>
    <w:rsid w:val="00E15F7A"/>
    <w:rsid w:val="00E16585"/>
    <w:rsid w:val="00E166D0"/>
    <w:rsid w:val="00E17923"/>
    <w:rsid w:val="00E17AF9"/>
    <w:rsid w:val="00E20074"/>
    <w:rsid w:val="00E2017F"/>
    <w:rsid w:val="00E2025E"/>
    <w:rsid w:val="00E21744"/>
    <w:rsid w:val="00E2195C"/>
    <w:rsid w:val="00E21C86"/>
    <w:rsid w:val="00E22304"/>
    <w:rsid w:val="00E22659"/>
    <w:rsid w:val="00E23ACD"/>
    <w:rsid w:val="00E24E8A"/>
    <w:rsid w:val="00E24E90"/>
    <w:rsid w:val="00E24F1F"/>
    <w:rsid w:val="00E25096"/>
    <w:rsid w:val="00E25DD3"/>
    <w:rsid w:val="00E2633D"/>
    <w:rsid w:val="00E27923"/>
    <w:rsid w:val="00E301C2"/>
    <w:rsid w:val="00E30C5D"/>
    <w:rsid w:val="00E3169C"/>
    <w:rsid w:val="00E3174A"/>
    <w:rsid w:val="00E31843"/>
    <w:rsid w:val="00E32335"/>
    <w:rsid w:val="00E32D4C"/>
    <w:rsid w:val="00E33EF4"/>
    <w:rsid w:val="00E34091"/>
    <w:rsid w:val="00E3410C"/>
    <w:rsid w:val="00E35233"/>
    <w:rsid w:val="00E36179"/>
    <w:rsid w:val="00E37CA8"/>
    <w:rsid w:val="00E40D7D"/>
    <w:rsid w:val="00E41E3D"/>
    <w:rsid w:val="00E42B4F"/>
    <w:rsid w:val="00E436B6"/>
    <w:rsid w:val="00E44DE7"/>
    <w:rsid w:val="00E4613C"/>
    <w:rsid w:val="00E46492"/>
    <w:rsid w:val="00E465E5"/>
    <w:rsid w:val="00E46727"/>
    <w:rsid w:val="00E470DC"/>
    <w:rsid w:val="00E506A4"/>
    <w:rsid w:val="00E50AB3"/>
    <w:rsid w:val="00E51108"/>
    <w:rsid w:val="00E51552"/>
    <w:rsid w:val="00E518FF"/>
    <w:rsid w:val="00E5243A"/>
    <w:rsid w:val="00E5244A"/>
    <w:rsid w:val="00E524E4"/>
    <w:rsid w:val="00E528AE"/>
    <w:rsid w:val="00E52B1E"/>
    <w:rsid w:val="00E52D52"/>
    <w:rsid w:val="00E53154"/>
    <w:rsid w:val="00E536E9"/>
    <w:rsid w:val="00E54108"/>
    <w:rsid w:val="00E54827"/>
    <w:rsid w:val="00E55600"/>
    <w:rsid w:val="00E56BF7"/>
    <w:rsid w:val="00E56DDE"/>
    <w:rsid w:val="00E5719B"/>
    <w:rsid w:val="00E6025A"/>
    <w:rsid w:val="00E6193E"/>
    <w:rsid w:val="00E62CC6"/>
    <w:rsid w:val="00E62F9B"/>
    <w:rsid w:val="00E63003"/>
    <w:rsid w:val="00E63A8F"/>
    <w:rsid w:val="00E63F5C"/>
    <w:rsid w:val="00E6493E"/>
    <w:rsid w:val="00E64B05"/>
    <w:rsid w:val="00E64E93"/>
    <w:rsid w:val="00E66522"/>
    <w:rsid w:val="00E66F90"/>
    <w:rsid w:val="00E674DF"/>
    <w:rsid w:val="00E678F3"/>
    <w:rsid w:val="00E72A7E"/>
    <w:rsid w:val="00E73036"/>
    <w:rsid w:val="00E753C4"/>
    <w:rsid w:val="00E755E7"/>
    <w:rsid w:val="00E75FAA"/>
    <w:rsid w:val="00E7639F"/>
    <w:rsid w:val="00E763AB"/>
    <w:rsid w:val="00E77641"/>
    <w:rsid w:val="00E77CCE"/>
    <w:rsid w:val="00E80632"/>
    <w:rsid w:val="00E80E26"/>
    <w:rsid w:val="00E80E7E"/>
    <w:rsid w:val="00E80F36"/>
    <w:rsid w:val="00E81BDC"/>
    <w:rsid w:val="00E82AC4"/>
    <w:rsid w:val="00E83379"/>
    <w:rsid w:val="00E8456B"/>
    <w:rsid w:val="00E84E27"/>
    <w:rsid w:val="00E852D8"/>
    <w:rsid w:val="00E8567F"/>
    <w:rsid w:val="00E85A05"/>
    <w:rsid w:val="00E865AA"/>
    <w:rsid w:val="00E86C4C"/>
    <w:rsid w:val="00E86E43"/>
    <w:rsid w:val="00E86FD5"/>
    <w:rsid w:val="00E90461"/>
    <w:rsid w:val="00E90C73"/>
    <w:rsid w:val="00E91096"/>
    <w:rsid w:val="00E910E7"/>
    <w:rsid w:val="00E91C3B"/>
    <w:rsid w:val="00E91DFF"/>
    <w:rsid w:val="00E92800"/>
    <w:rsid w:val="00E9298F"/>
    <w:rsid w:val="00E92AD5"/>
    <w:rsid w:val="00E92E57"/>
    <w:rsid w:val="00E94381"/>
    <w:rsid w:val="00E952A8"/>
    <w:rsid w:val="00E9553D"/>
    <w:rsid w:val="00EA02A2"/>
    <w:rsid w:val="00EA1586"/>
    <w:rsid w:val="00EA22E9"/>
    <w:rsid w:val="00EA2330"/>
    <w:rsid w:val="00EA2381"/>
    <w:rsid w:val="00EA43D9"/>
    <w:rsid w:val="00EA57F9"/>
    <w:rsid w:val="00EA61D7"/>
    <w:rsid w:val="00EA794B"/>
    <w:rsid w:val="00EA7980"/>
    <w:rsid w:val="00EA7ADE"/>
    <w:rsid w:val="00EA7B68"/>
    <w:rsid w:val="00EB024D"/>
    <w:rsid w:val="00EB03E4"/>
    <w:rsid w:val="00EB10FD"/>
    <w:rsid w:val="00EB196B"/>
    <w:rsid w:val="00EB2DB7"/>
    <w:rsid w:val="00EB3352"/>
    <w:rsid w:val="00EB39A5"/>
    <w:rsid w:val="00EB3FC2"/>
    <w:rsid w:val="00EB450C"/>
    <w:rsid w:val="00EB4515"/>
    <w:rsid w:val="00EB47A3"/>
    <w:rsid w:val="00EB495D"/>
    <w:rsid w:val="00EB4B47"/>
    <w:rsid w:val="00EB50F1"/>
    <w:rsid w:val="00EB66E7"/>
    <w:rsid w:val="00EB6D76"/>
    <w:rsid w:val="00EC0087"/>
    <w:rsid w:val="00EC00F1"/>
    <w:rsid w:val="00EC0138"/>
    <w:rsid w:val="00EC0735"/>
    <w:rsid w:val="00EC0847"/>
    <w:rsid w:val="00EC0E0A"/>
    <w:rsid w:val="00EC1077"/>
    <w:rsid w:val="00EC609E"/>
    <w:rsid w:val="00EC60F9"/>
    <w:rsid w:val="00EC6AB0"/>
    <w:rsid w:val="00EC757B"/>
    <w:rsid w:val="00ED03A1"/>
    <w:rsid w:val="00ED1A72"/>
    <w:rsid w:val="00ED1AB7"/>
    <w:rsid w:val="00ED2336"/>
    <w:rsid w:val="00ED3629"/>
    <w:rsid w:val="00ED403F"/>
    <w:rsid w:val="00ED4D9B"/>
    <w:rsid w:val="00ED5569"/>
    <w:rsid w:val="00ED6AAB"/>
    <w:rsid w:val="00ED6BE6"/>
    <w:rsid w:val="00ED6C03"/>
    <w:rsid w:val="00ED6CA8"/>
    <w:rsid w:val="00ED71C2"/>
    <w:rsid w:val="00ED7BAB"/>
    <w:rsid w:val="00EE0445"/>
    <w:rsid w:val="00EE077C"/>
    <w:rsid w:val="00EE2035"/>
    <w:rsid w:val="00EE3089"/>
    <w:rsid w:val="00EE365D"/>
    <w:rsid w:val="00EE41FE"/>
    <w:rsid w:val="00EE44F8"/>
    <w:rsid w:val="00EE48F2"/>
    <w:rsid w:val="00EE4FBD"/>
    <w:rsid w:val="00EE6706"/>
    <w:rsid w:val="00EE761E"/>
    <w:rsid w:val="00EF0365"/>
    <w:rsid w:val="00EF1586"/>
    <w:rsid w:val="00EF236F"/>
    <w:rsid w:val="00EF30B5"/>
    <w:rsid w:val="00EF35A7"/>
    <w:rsid w:val="00EF3807"/>
    <w:rsid w:val="00EF3F0D"/>
    <w:rsid w:val="00EF42DA"/>
    <w:rsid w:val="00EF52FF"/>
    <w:rsid w:val="00EF6086"/>
    <w:rsid w:val="00EF6506"/>
    <w:rsid w:val="00EF6FED"/>
    <w:rsid w:val="00EF7388"/>
    <w:rsid w:val="00EF73F8"/>
    <w:rsid w:val="00F015DC"/>
    <w:rsid w:val="00F02988"/>
    <w:rsid w:val="00F02DAB"/>
    <w:rsid w:val="00F039F3"/>
    <w:rsid w:val="00F04072"/>
    <w:rsid w:val="00F0529A"/>
    <w:rsid w:val="00F05337"/>
    <w:rsid w:val="00F05468"/>
    <w:rsid w:val="00F06C47"/>
    <w:rsid w:val="00F0729B"/>
    <w:rsid w:val="00F077FF"/>
    <w:rsid w:val="00F10941"/>
    <w:rsid w:val="00F11321"/>
    <w:rsid w:val="00F11606"/>
    <w:rsid w:val="00F122FA"/>
    <w:rsid w:val="00F123B4"/>
    <w:rsid w:val="00F12B7C"/>
    <w:rsid w:val="00F13742"/>
    <w:rsid w:val="00F1394E"/>
    <w:rsid w:val="00F13D34"/>
    <w:rsid w:val="00F146D5"/>
    <w:rsid w:val="00F16015"/>
    <w:rsid w:val="00F167E3"/>
    <w:rsid w:val="00F167F6"/>
    <w:rsid w:val="00F1747A"/>
    <w:rsid w:val="00F17787"/>
    <w:rsid w:val="00F205B5"/>
    <w:rsid w:val="00F214AD"/>
    <w:rsid w:val="00F22921"/>
    <w:rsid w:val="00F22C0A"/>
    <w:rsid w:val="00F22CF4"/>
    <w:rsid w:val="00F24639"/>
    <w:rsid w:val="00F25174"/>
    <w:rsid w:val="00F3067E"/>
    <w:rsid w:val="00F306B8"/>
    <w:rsid w:val="00F311DB"/>
    <w:rsid w:val="00F340DB"/>
    <w:rsid w:val="00F353E6"/>
    <w:rsid w:val="00F3572F"/>
    <w:rsid w:val="00F36758"/>
    <w:rsid w:val="00F3753C"/>
    <w:rsid w:val="00F407E1"/>
    <w:rsid w:val="00F41002"/>
    <w:rsid w:val="00F410C4"/>
    <w:rsid w:val="00F41E6E"/>
    <w:rsid w:val="00F429E7"/>
    <w:rsid w:val="00F43409"/>
    <w:rsid w:val="00F43911"/>
    <w:rsid w:val="00F44580"/>
    <w:rsid w:val="00F448F6"/>
    <w:rsid w:val="00F44F4D"/>
    <w:rsid w:val="00F50D0F"/>
    <w:rsid w:val="00F50D4F"/>
    <w:rsid w:val="00F517A6"/>
    <w:rsid w:val="00F51ECC"/>
    <w:rsid w:val="00F53002"/>
    <w:rsid w:val="00F536AE"/>
    <w:rsid w:val="00F53B5C"/>
    <w:rsid w:val="00F548AF"/>
    <w:rsid w:val="00F5502F"/>
    <w:rsid w:val="00F55C46"/>
    <w:rsid w:val="00F55C63"/>
    <w:rsid w:val="00F55CB7"/>
    <w:rsid w:val="00F56806"/>
    <w:rsid w:val="00F572AB"/>
    <w:rsid w:val="00F57B6B"/>
    <w:rsid w:val="00F60CC4"/>
    <w:rsid w:val="00F60D18"/>
    <w:rsid w:val="00F61B44"/>
    <w:rsid w:val="00F62549"/>
    <w:rsid w:val="00F644EE"/>
    <w:rsid w:val="00F65320"/>
    <w:rsid w:val="00F6635A"/>
    <w:rsid w:val="00F66B8C"/>
    <w:rsid w:val="00F66C12"/>
    <w:rsid w:val="00F67328"/>
    <w:rsid w:val="00F67AB2"/>
    <w:rsid w:val="00F70E36"/>
    <w:rsid w:val="00F70E65"/>
    <w:rsid w:val="00F71321"/>
    <w:rsid w:val="00F714F4"/>
    <w:rsid w:val="00F71819"/>
    <w:rsid w:val="00F72E95"/>
    <w:rsid w:val="00F73FA4"/>
    <w:rsid w:val="00F745F8"/>
    <w:rsid w:val="00F74F4A"/>
    <w:rsid w:val="00F753C1"/>
    <w:rsid w:val="00F75BDD"/>
    <w:rsid w:val="00F75E90"/>
    <w:rsid w:val="00F7666D"/>
    <w:rsid w:val="00F7761A"/>
    <w:rsid w:val="00F77C39"/>
    <w:rsid w:val="00F8006F"/>
    <w:rsid w:val="00F80642"/>
    <w:rsid w:val="00F81B92"/>
    <w:rsid w:val="00F82D40"/>
    <w:rsid w:val="00F83135"/>
    <w:rsid w:val="00F8349A"/>
    <w:rsid w:val="00F834F9"/>
    <w:rsid w:val="00F838E4"/>
    <w:rsid w:val="00F84A74"/>
    <w:rsid w:val="00F8591E"/>
    <w:rsid w:val="00F85A5A"/>
    <w:rsid w:val="00F86151"/>
    <w:rsid w:val="00F86DC9"/>
    <w:rsid w:val="00F86DDA"/>
    <w:rsid w:val="00F874A0"/>
    <w:rsid w:val="00F904DC"/>
    <w:rsid w:val="00F90F6F"/>
    <w:rsid w:val="00F9131A"/>
    <w:rsid w:val="00F913C0"/>
    <w:rsid w:val="00F91652"/>
    <w:rsid w:val="00F91727"/>
    <w:rsid w:val="00F91EF3"/>
    <w:rsid w:val="00F92149"/>
    <w:rsid w:val="00F92397"/>
    <w:rsid w:val="00F92D61"/>
    <w:rsid w:val="00F92F42"/>
    <w:rsid w:val="00F9322D"/>
    <w:rsid w:val="00F93EC5"/>
    <w:rsid w:val="00F947AB"/>
    <w:rsid w:val="00F96175"/>
    <w:rsid w:val="00F9651A"/>
    <w:rsid w:val="00F96EF0"/>
    <w:rsid w:val="00F9722C"/>
    <w:rsid w:val="00F97EDB"/>
    <w:rsid w:val="00FA05AF"/>
    <w:rsid w:val="00FA11B4"/>
    <w:rsid w:val="00FA1965"/>
    <w:rsid w:val="00FA1BF2"/>
    <w:rsid w:val="00FA3665"/>
    <w:rsid w:val="00FA5201"/>
    <w:rsid w:val="00FA6621"/>
    <w:rsid w:val="00FA6EC0"/>
    <w:rsid w:val="00FA7472"/>
    <w:rsid w:val="00FB0A11"/>
    <w:rsid w:val="00FB1A52"/>
    <w:rsid w:val="00FB1BB4"/>
    <w:rsid w:val="00FB20C0"/>
    <w:rsid w:val="00FB298D"/>
    <w:rsid w:val="00FB32E8"/>
    <w:rsid w:val="00FB3D14"/>
    <w:rsid w:val="00FB480E"/>
    <w:rsid w:val="00FB57B1"/>
    <w:rsid w:val="00FB5B56"/>
    <w:rsid w:val="00FB6784"/>
    <w:rsid w:val="00FB7FDD"/>
    <w:rsid w:val="00FC1A85"/>
    <w:rsid w:val="00FC1ABE"/>
    <w:rsid w:val="00FC4A35"/>
    <w:rsid w:val="00FC4F73"/>
    <w:rsid w:val="00FC612C"/>
    <w:rsid w:val="00FC622A"/>
    <w:rsid w:val="00FC6E16"/>
    <w:rsid w:val="00FC6EC9"/>
    <w:rsid w:val="00FC7E19"/>
    <w:rsid w:val="00FD0AA7"/>
    <w:rsid w:val="00FD112F"/>
    <w:rsid w:val="00FD1B26"/>
    <w:rsid w:val="00FD22AF"/>
    <w:rsid w:val="00FD2B98"/>
    <w:rsid w:val="00FD34C7"/>
    <w:rsid w:val="00FD4225"/>
    <w:rsid w:val="00FD4F62"/>
    <w:rsid w:val="00FD63D3"/>
    <w:rsid w:val="00FD6E26"/>
    <w:rsid w:val="00FD6FCA"/>
    <w:rsid w:val="00FE0328"/>
    <w:rsid w:val="00FE045F"/>
    <w:rsid w:val="00FE05A6"/>
    <w:rsid w:val="00FE06E9"/>
    <w:rsid w:val="00FE14B1"/>
    <w:rsid w:val="00FE30B2"/>
    <w:rsid w:val="00FE3B9E"/>
    <w:rsid w:val="00FE4291"/>
    <w:rsid w:val="00FE42EC"/>
    <w:rsid w:val="00FE494F"/>
    <w:rsid w:val="00FE5A7E"/>
    <w:rsid w:val="00FE6F17"/>
    <w:rsid w:val="00FE6F39"/>
    <w:rsid w:val="00FE78A9"/>
    <w:rsid w:val="00FE7B1A"/>
    <w:rsid w:val="00FF015B"/>
    <w:rsid w:val="00FF0C09"/>
    <w:rsid w:val="00FF0F82"/>
    <w:rsid w:val="00FF0FD0"/>
    <w:rsid w:val="00FF1FAC"/>
    <w:rsid w:val="00FF2EE3"/>
    <w:rsid w:val="00FF32F5"/>
    <w:rsid w:val="00FF4672"/>
    <w:rsid w:val="00FF498E"/>
    <w:rsid w:val="00FF5323"/>
    <w:rsid w:val="00FF5D5A"/>
    <w:rsid w:val="00FF6130"/>
    <w:rsid w:val="00FF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14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rsid w:val="00341451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rsid w:val="00341451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rsid w:val="00341451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341451"/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rsid w:val="0034145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41451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341451"/>
    <w:pPr>
      <w:spacing w:before="100" w:beforeAutospacing="1" w:after="100" w:afterAutospacing="1"/>
    </w:pPr>
    <w:rPr>
      <w:rFonts w:eastAsiaTheme="minorEastAsia"/>
      <w:sz w:val="20"/>
      <w:szCs w:val="20"/>
      <w:lang w:val="en-US" w:eastAsia="en-US"/>
    </w:rPr>
  </w:style>
  <w:style w:type="paragraph" w:styleId="PargrafodaLista">
    <w:name w:val="List Paragraph"/>
    <w:basedOn w:val="Normal"/>
    <w:uiPriority w:val="34"/>
    <w:qFormat/>
    <w:rsid w:val="0025715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14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rsid w:val="00341451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rsid w:val="00341451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rsid w:val="00341451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341451"/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rsid w:val="0034145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41451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341451"/>
    <w:pPr>
      <w:spacing w:before="100" w:beforeAutospacing="1" w:after="100" w:afterAutospacing="1"/>
    </w:pPr>
    <w:rPr>
      <w:rFonts w:eastAsiaTheme="minorEastAsia"/>
      <w:sz w:val="20"/>
      <w:szCs w:val="20"/>
      <w:lang w:val="en-US" w:eastAsia="en-US"/>
    </w:rPr>
  </w:style>
  <w:style w:type="paragraph" w:styleId="PargrafodaLista">
    <w:name w:val="List Paragraph"/>
    <w:basedOn w:val="Normal"/>
    <w:uiPriority w:val="34"/>
    <w:qFormat/>
    <w:rsid w:val="002571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eader" Target="header1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145F7B-64AC-415C-B6C9-9F51BB9743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965</Words>
  <Characters>5213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6166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da Silva Menezes</dc:creator>
  <cp:lastModifiedBy>Rafael da Silva Menezes</cp:lastModifiedBy>
  <cp:revision>2</cp:revision>
  <dcterms:created xsi:type="dcterms:W3CDTF">2018-03-13T15:28:00Z</dcterms:created>
  <dcterms:modified xsi:type="dcterms:W3CDTF">2018-03-13T15:28:00Z</dcterms:modified>
</cp:coreProperties>
</file>